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Al-Ahli Hospital</w:t>
      </w:r>
    </w:p>
    <w:p>
      <w:r>
        <w:rPr>
          <w:sz w:val="20"/>
        </w:rPr>
        <w:t>3 July 2025  ·  Commons  ·  Oral Questions</w:t>
      </w:r>
    </w:p>
    <w:p>
      <w:r>
        <w:rPr>
          <w:b/>
        </w:rPr>
        <w:t xml:space="preserve">Policy areas: </w:t>
      </w:r>
      <w:r>
        <w:rPr>
          <w:sz w:val="20"/>
        </w:rPr>
        <w:t>Foreign affairs and diplomacy, Government and public administration, Health and social care, Welfare and benefits</w:t>
      </w:r>
    </w:p>
    <w:p>
      <w:r>
        <w:rPr>
          <w:b/>
        </w:rPr>
        <w:t xml:space="preserve">Topics: </w:t>
      </w:r>
      <w:r>
        <w:rPr>
          <w:sz w:val="20"/>
        </w:rPr>
        <w:t>al-ahli hospital gaza, foreign office pressure, humanitarian aid, medical supplies, safe humanitarian corridors</w:t>
      </w:r>
    </w:p>
    <w:p>
      <w:r>
        <w:rPr>
          <w:b/>
        </w:rPr>
        <w:t xml:space="preserve">Source: </w:t>
      </w:r>
      <w:r>
        <w:rPr>
          <w:sz w:val="20"/>
        </w:rPr>
        <w:t>https://hansard.parliament.uk/Commons/2025-07-03/debates/85B8A74C-EBE6-49F1-B937-D08A64A75DF5/AlahliHospital</w:t>
      </w:r>
    </w:p>
    <w:p/>
    <w:p>
      <w:r>
        <w:rPr>
          <w:b/>
          <w:color w:val="1A4A6E"/>
          <w:sz w:val="22"/>
        </w:rPr>
        <w:t>James Asser (Lab)</w:t>
      </w:r>
    </w:p>
    <w:p>
      <w:r>
        <w:rPr>
          <w:sz w:val="22"/>
        </w:rPr>
        <w:t>7. What information the Church holds on the operational situation of the Anglican al-Ahli hospital in Gaza.</w:t>
      </w:r>
    </w:p>
    <w:p/>
    <w:p>
      <w:r>
        <w:rPr>
          <w:b/>
          <w:color w:val="1A4A6E"/>
          <w:sz w:val="22"/>
        </w:rPr>
        <w:t>Marsha De Cordova</w:t>
      </w:r>
    </w:p>
    <w:p>
      <w:r>
        <w:rPr>
          <w:sz w:val="22"/>
        </w:rPr>
        <w:t>The Israeli attacks on patients and medics at hospitals are abhorrent, as I have said on many occasions. The Church is in close contact with the diocese of Jerusalem, which oversees the al-Ahli hospital in Gaza. The challenges of operating while under attack by Israel, and with the hospital and church buildings having been struck directly on eight separate occasions, mean that the hospital is in chaos. It will soon run out of fuel and medical supplies.</w:t>
      </w:r>
    </w:p>
    <w:p/>
    <w:p>
      <w:r>
        <w:rPr>
          <w:b/>
          <w:color w:val="1A4A6E"/>
          <w:sz w:val="22"/>
        </w:rPr>
        <w:t>James Asser</w:t>
      </w:r>
    </w:p>
    <w:p>
      <w:r>
        <w:rPr>
          <w:sz w:val="22"/>
        </w:rPr>
        <w:t>I raised the al-Ahli hospital at the end of last year, when it suffered quite a lot of damage. The situation has deteriorated rapidly since then. I understand that the hospital, as my hon. Friend outlined, has suffered further damage, including the loss of its emergency room. Given it is one of the few functioning hospitals left in Gaza, does my hon. Friend agree that it is vital that it stays open? Given it is one of the oldest hospitals, operating for almost 140 years, its loss would be an absolutely damning indictment of the disregard for the medical facilities, and for the health and lives of the Palestinian people.</w:t>
      </w:r>
    </w:p>
    <w:p/>
    <w:p>
      <w:r>
        <w:rPr>
          <w:b/>
          <w:color w:val="1A4A6E"/>
          <w:sz w:val="22"/>
        </w:rPr>
        <w:t>Marsha De Cordova</w:t>
      </w:r>
    </w:p>
    <w:p>
      <w:r>
        <w:rPr>
          <w:sz w:val="22"/>
        </w:rPr>
        <w:t>My hon. Friend is absolutely right. The diocese of Jerusalem has informed us that the hospital continues to provide critical medical services—but only just. Food, fuel and medical supplies are critically low due to Israel preventing aid from getting into Gaza. The Church Commissioners repeat the diocese’s urgent calls for a renewed ceasefire, and the establishment of safe and sustained humanitarian corridors. I urge the Foreign, Commonwealth and Development Office to pressure Israel to allow in fuel and vital medical supplies.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