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court backlog, good samaritan protection, jury trial reform, prison capacity, sentencing reform</w:t>
      </w:r>
    </w:p>
    <w:p>
      <w:r>
        <w:rPr>
          <w:b/>
        </w:rPr>
        <w:t xml:space="preserve">Source: </w:t>
      </w:r>
      <w:r>
        <w:rPr>
          <w:sz w:val="20"/>
        </w:rPr>
        <w:t>https://hansard.parliament.uk/Commons/2026-02-03/debates/3C8CD573-9101-4F95-9C3D-CDA23FF61F3F/TopicalQuestions</w:t>
      </w:r>
    </w:p>
    <w:p/>
    <w:p>
      <w:r>
        <w:rPr>
          <w:b/>
          <w:color w:val="1A4A6E"/>
          <w:sz w:val="22"/>
        </w:rPr>
        <w:t>Martin Vickers (Con)</w:t>
      </w:r>
    </w:p>
    <w:p>
      <w:r>
        <w:rPr>
          <w:sz w:val="22"/>
        </w:rPr>
        <w:t>T1. If he will make a statement on his departmental responsibilities.</w:t>
      </w:r>
    </w:p>
    <w:p/>
    <w:p>
      <w:r>
        <w:rPr>
          <w:b/>
          <w:color w:val="1A4A6E"/>
          <w:sz w:val="22"/>
        </w:rPr>
        <w:t>Mr David Lammy (The Lord Chancellor and Secretary of State for Justice)</w:t>
      </w:r>
    </w:p>
    <w:p>
      <w:r>
        <w:rPr>
          <w:sz w:val="22"/>
        </w:rPr>
        <w:t>Since the last session of Justice questions, the Government have delivered the landmark Sentencing Act 2026 to implement punishment that works to cut crime and make our streets safer. It will ensure that we have enough prison cells for the most serious criminals, incentivise good behaviour in prisons and introduce tough, credible community punishments to drive down reoffending. Our second annual statement on prison capacity shows the impact of our reform. For the first time in years, we no longer forecast a chronic shortage of prison places. That sits alongside the most ambitious prison building programme since the Victorians: we aim to build 14,000 new places by 2030, backed by £7 billion of investment.</w:t>
      </w:r>
    </w:p>
    <w:p/>
    <w:p>
      <w:r>
        <w:rPr>
          <w:b/>
          <w:color w:val="1A4A6E"/>
          <w:sz w:val="22"/>
        </w:rPr>
        <w:t>Martin Vickers</w:t>
      </w:r>
    </w:p>
    <w:p>
      <w:r>
        <w:rPr>
          <w:sz w:val="22"/>
        </w:rPr>
        <w:t>Could I return the Secretary of State to the issue of jury trials? I have received an email from a constituent who is a practising barrister, who points to the issues, which have already been mentioned, of poor prisoner transport, the cap on sitting days and the condition of many courtrooms. Could the Secretary of State focus on delivering improvements in those areas, and abandon the proposals to limit jury trials?</w:t>
      </w:r>
    </w:p>
    <w:p/>
    <w:p>
      <w:r>
        <w:rPr>
          <w:b/>
          <w:color w:val="1A4A6E"/>
          <w:sz w:val="22"/>
        </w:rPr>
        <w:t>Lammy</w:t>
      </w:r>
    </w:p>
    <w:p>
      <w:r>
        <w:rPr>
          <w:sz w:val="22"/>
        </w:rPr>
        <w:t>The hon. Gentleman really should read Sir Brian Leveson’s report. We have to do all of it. Sir Brian will be publishing the second part of the report, which deals with the issues the hon. Gentleman mentions, but if we did only that, we would not see the backlog fall in his constituency. We have to invest in more sitting days, as we are and will continue to do, but we also need reform, which is why we are bringing forward those reforms on the thresholds.</w:t>
      </w:r>
    </w:p>
    <w:p/>
    <w:p>
      <w:r>
        <w:rPr>
          <w:b/>
          <w:color w:val="1A4A6E"/>
          <w:sz w:val="22"/>
        </w:rPr>
        <w:t>Josh Newbury (Lab)</w:t>
      </w:r>
    </w:p>
    <w:p>
      <w:r>
        <w:rPr>
          <w:sz w:val="22"/>
        </w:rPr>
        <w:t>T2. As a survivor of rape, I know that the time it takes to get to court, if people even get that far, was one of the things that put me off reporting what happened to me. When people talk about changes to jury trials being justice denied, I understand their concerns, but I do not think it is always appreciated that, for victims of horrendous crimes, backlogs mean justice is already being slowly and painfully denied. Could the Minister assure me that, while hard decisions are made on the speed and rigour of justice, the Ministry will keep in mind those brave survivors who have come forward and are being let down by the system as it is?</w:t>
      </w:r>
    </w:p>
    <w:p/>
    <w:p>
      <w:r>
        <w:rPr>
          <w:b/>
          <w:color w:val="1A4A6E"/>
          <w:sz w:val="22"/>
        </w:rPr>
        <w:t>Sarah Sackman (The Minister for Courts and Legal Services)</w:t>
      </w:r>
    </w:p>
    <w:p>
      <w:r>
        <w:rPr>
          <w:sz w:val="22"/>
        </w:rPr>
        <w:t>I thank my hon. Friend, who has spoken on a number of occasions about his horrific experience, and I think I speak for all in this House when I say that that takes a lot of courage. What he says about the impacts on people of delays in our courts and how knowledge of that is putting off people reporting or continuing with their cases—and we know witnesses and victims pull out of their own cases—means not only that that is a torment for them, but that justice is not even being served and people are walking away. That is why we must pull every lever, and why we are bringing forward these reforms.</w:t>
      </w:r>
    </w:p>
    <w:p/>
    <w:p>
      <w:r>
        <w:rPr>
          <w:b/>
          <w:color w:val="1A4A6E"/>
          <w:sz w:val="22"/>
        </w:rPr>
        <w:t>Speaker</w:t>
      </w:r>
    </w:p>
    <w:p>
      <w:r>
        <w:rPr>
          <w:sz w:val="22"/>
        </w:rPr>
        <w:t>I call the shadow Minister.</w:t>
      </w:r>
    </w:p>
    <w:p/>
    <w:p>
      <w:r>
        <w:rPr>
          <w:b/>
          <w:color w:val="1A4A6E"/>
          <w:sz w:val="22"/>
        </w:rPr>
        <w:t>Kieran Mullan (Con)</w:t>
      </w:r>
    </w:p>
    <w:p>
      <w:r>
        <w:rPr>
          <w:sz w:val="22"/>
        </w:rPr>
        <w:t>In a world where so many people walk on by or look the other way, I believe it is vital to the rule of law that our whole society gets behind people who are willing to stand up and be counted. We are joined in the Gallery today by one such person—Mark Hehir, a bus driver. Mark leapt to the aid of a passenger who was robbed, and the police said everything he did was entirely lawful, but his employer, Metroline, sacked him. More than 120,000 people have signed my petition giving their full support to Mark. Does the Justice Secretary agree that Mark is a hero who deserves our support?</w:t>
      </w:r>
    </w:p>
    <w:p/>
    <w:p>
      <w:r>
        <w:rPr>
          <w:b/>
          <w:color w:val="1A4A6E"/>
          <w:sz w:val="22"/>
        </w:rPr>
        <w:t>Lammy</w:t>
      </w:r>
    </w:p>
    <w:p>
      <w:r>
        <w:rPr>
          <w:sz w:val="22"/>
        </w:rPr>
        <w:t>Mark is of course a hero and deserves our support. I am following this case very closely.</w:t>
      </w:r>
    </w:p>
    <w:p/>
    <w:p>
      <w:r>
        <w:rPr>
          <w:b/>
          <w:color w:val="1A4A6E"/>
          <w:sz w:val="22"/>
        </w:rPr>
        <w:t>Mullan</w:t>
      </w:r>
    </w:p>
    <w:p>
      <w:r>
        <w:rPr>
          <w:sz w:val="22"/>
        </w:rPr>
        <w:t>I welcome those remarks, and I am sure the public will want us to work across the parties on these issues, but this is not an isolated case. I have heard from employers themselves, shop workers and bus drivers that they want to do the right thing, but the law inhibits them from doing so. The Conservatives will be bringing forward proposals to introduce good samaritan protections in civil law for both employers and employees. Will the Secretary of State work with us to get that on to the statute book?</w:t>
      </w:r>
    </w:p>
    <w:p/>
    <w:p>
      <w:r>
        <w:rPr>
          <w:b/>
          <w:color w:val="1A4A6E"/>
          <w:sz w:val="22"/>
        </w:rPr>
        <w:t>Lammy</w:t>
      </w:r>
    </w:p>
    <w:p>
      <w:r>
        <w:rPr>
          <w:sz w:val="22"/>
        </w:rPr>
        <w:t>These issues have a bearing on the Department for Business and Trade, so we necessarily have to work across Government. However, in a bipartisan manner, I and my Ministers will of course be happy to work with the hon. Gentleman on this issue.</w:t>
      </w:r>
    </w:p>
    <w:p/>
    <w:p>
      <w:r>
        <w:rPr>
          <w:b/>
          <w:color w:val="1A4A6E"/>
          <w:sz w:val="22"/>
        </w:rPr>
        <w:t>Kim Johnson (Lab)</w:t>
      </w:r>
    </w:p>
    <w:p>
      <w:r>
        <w:rPr>
          <w:sz w:val="22"/>
        </w:rPr>
        <w:t>T3. It has been 10 years since the Jogee ruling on joint enterprise, and I would like to pay tribute to the Joint Enterprise Not Guilty by Association campaigners, who are in the Gallery today, for the amazing work they have done in this area. However, new Crown Prosecution Service data identifies continued racial disproportionality, with more black defendants swept into group convictions, so can the Justice Secretary confirm that meaningful law reform remains a priority and assure campaigners that this is not going to be a broken promise?</w:t>
      </w:r>
    </w:p>
    <w:p/>
    <w:p>
      <w:r>
        <w:rPr>
          <w:b/>
          <w:color w:val="1A4A6E"/>
          <w:sz w:val="22"/>
        </w:rPr>
        <w:t>Lammy</w:t>
      </w:r>
    </w:p>
    <w:p>
      <w:r>
        <w:rPr>
          <w:sz w:val="22"/>
        </w:rPr>
        <w:t>First, I pay tribute to my hon. Friend for continuing to champion this issue, and I also pay tribute to the work of JENGbA. I have met the chair of the Criminal Cases Review Commission—which has referred, I think, three cases to the Court of Appeal—to look closely at the issue. I am of course taking an interest in this issue, and I look forward to meeting campaigners in the coming months to discuss what more we may be able to do.</w:t>
      </w:r>
    </w:p>
    <w:p/>
    <w:p>
      <w:r>
        <w:rPr>
          <w:b/>
          <w:color w:val="1A4A6E"/>
          <w:sz w:val="22"/>
        </w:rPr>
        <w:t>Jess Brown-Fuller (LD)</w:t>
      </w:r>
    </w:p>
    <w:p>
      <w:r>
        <w:rPr>
          <w:sz w:val="22"/>
        </w:rPr>
        <w:t>It is clear, as more evidence comes to light, that Peter Mandelson abused his position while in government, and the Liberal Democrats are calling for a public inquiry. The Hillsborough law cannot come soon enough to ensure that public inquiries hear all the relevant evidence. When the Public Office (Accountability) Bill finally comes back to the House, will the Government seriously consider my amendment, which would ensure that the duty of candour applies to all those leaving public office, including those who retire, resign or are removed?</w:t>
      </w:r>
    </w:p>
    <w:p/>
    <w:p>
      <w:r>
        <w:rPr>
          <w:b/>
          <w:color w:val="1A4A6E"/>
          <w:sz w:val="22"/>
        </w:rPr>
        <w:t>Lammy</w:t>
      </w:r>
    </w:p>
    <w:p>
      <w:r>
        <w:rPr>
          <w:sz w:val="22"/>
        </w:rPr>
        <w:t>I am grateful to the hon. Lady for raising this issue. I am quite confident that the Bill does that now, but I will look closely again at her amendment.</w:t>
      </w:r>
    </w:p>
    <w:p/>
    <w:p>
      <w:r>
        <w:rPr>
          <w:b/>
          <w:color w:val="1A4A6E"/>
          <w:sz w:val="22"/>
        </w:rPr>
        <w:t>Douglas McAllister (Lab)</w:t>
      </w:r>
    </w:p>
    <w:p>
      <w:r>
        <w:rPr>
          <w:sz w:val="22"/>
        </w:rPr>
        <w:t>T8. The rotten culture of secrecy and cover-up at the heart of the SNP Government is laid bare by the Glasgow Queen Elizabeth university hospital scandal. Grieving families were lied to and dismissed, and whistleblowers bullied and threatened. Will the Public Office (Accountability) Bill protect Scottish families from Government dishonesty and corruption?</w:t>
      </w:r>
    </w:p>
    <w:p/>
    <w:p>
      <w:r>
        <w:rPr>
          <w:b/>
          <w:color w:val="1A4A6E"/>
          <w:sz w:val="22"/>
        </w:rPr>
        <w:t>Alex Davies-Jones (The Parliamentary Under-Secretary of State for Justice)</w:t>
      </w:r>
    </w:p>
    <w:p>
      <w:r>
        <w:rPr>
          <w:sz w:val="22"/>
        </w:rPr>
        <w:t>I thank my hon. Friend for raising this very important issue on the Floor of the House. All my thoughts are with the victims and survivors of this horrific situation in Scotland at the Queen Elizabeth university hospital. The Bill’s duty of candour will create a powerful new obligation on all public bodies and officials to help investigations and inquiries find the truth that is needed, placing them under a legal obligation to provide information and evidence with candour. The duty will apply UK-wide, including in Scotland.</w:t>
      </w:r>
    </w:p>
    <w:p/>
    <w:p>
      <w:r>
        <w:rPr>
          <w:b/>
          <w:color w:val="1A4A6E"/>
          <w:sz w:val="22"/>
        </w:rPr>
        <w:t>Sarah Olney (LD)</w:t>
      </w:r>
    </w:p>
    <w:p>
      <w:r>
        <w:rPr>
          <w:sz w:val="22"/>
        </w:rPr>
        <w:t>T4. One of my constituents is the director of a small property company that commenced the eviction process nearly a year ago against a tenant who had not been paying their rent, but due to court errors, enforcement has not yet taken place. The delays have cost my constituent over £6,000. During a housing crisis, we should be freeing up housing for reliable tenants. Does the Minister recognise that lengthy court delays are stifling the rental market?</w:t>
      </w:r>
    </w:p>
    <w:p/>
    <w:p>
      <w:r>
        <w:rPr>
          <w:b/>
          <w:color w:val="1A4A6E"/>
          <w:sz w:val="22"/>
        </w:rPr>
        <w:t>Sarah Sackman</w:t>
      </w:r>
    </w:p>
    <w:p>
      <w:r>
        <w:rPr>
          <w:sz w:val="22"/>
        </w:rPr>
        <w:t>I am sorry to hear about the case the hon. Lady raises. County court rules require that possession claims be listed for hearing within eight weeks of receipt and, in the main, we are hitting that target. Readiness for the coming into force of the Renters’ Rights Act 2025 will be important, as will the modernising introduction of the end-to-end digital possession claims service, which will improve the situation for constituents like hers.</w:t>
      </w:r>
    </w:p>
    <w:p/>
    <w:p>
      <w:r>
        <w:rPr>
          <w:b/>
          <w:color w:val="1A4A6E"/>
          <w:sz w:val="22"/>
        </w:rPr>
        <w:t>Connor Rand (Lab)</w:t>
      </w:r>
    </w:p>
    <w:p>
      <w:r>
        <w:rPr>
          <w:sz w:val="22"/>
        </w:rPr>
        <w:t>For too long, victims in Altrincham and Sale West and across the country have been treated as secondary thoughts in the criminal justice system—left in limbo, not knowing their rights and feeling voiceless when decisions are made on bail and sentencing. What reassurances can the Minister give that victims will be at the heart of the justice system following the Government’s reforms?</w:t>
      </w:r>
    </w:p>
    <w:p/>
    <w:p>
      <w:r>
        <w:rPr>
          <w:b/>
          <w:color w:val="1A4A6E"/>
          <w:sz w:val="22"/>
        </w:rPr>
        <w:t>Alex Davies-Jones</w:t>
      </w:r>
    </w:p>
    <w:p>
      <w:r>
        <w:rPr>
          <w:sz w:val="22"/>
        </w:rPr>
        <w:t>I thank my hon. Friend for that vital question about putting victims back at the heart of our criminal justice system. That is exactly what this Government are doing by providing free court transcripts for criminal cases, introducing new restriction zones in the Sentencing Act 2026, and consulting on a brand-new victims code to enshrine victims’ rights and ensure they have the ability to request information on parole and offender management. I would be happy to write to him with more information on how this Government are delivering for victims.</w:t>
      </w:r>
    </w:p>
    <w:p/>
    <w:p>
      <w:r>
        <w:rPr>
          <w:b/>
          <w:color w:val="1A4A6E"/>
          <w:sz w:val="22"/>
        </w:rPr>
        <w:t>Bob Blackman (Con)</w:t>
      </w:r>
    </w:p>
    <w:p>
      <w:r>
        <w:rPr>
          <w:sz w:val="22"/>
        </w:rPr>
        <w:t>T5. To discourage ex-offenders from reoffending, it is crucial that on leaving prison they have a stable home, the opportunity of a job, and a stable network around them to stop them reoffending. However, with the advent of early release, there is a risk that those leaving prison are not given that support before they leave the prison gates. What action will the Minister take to ensure that those leaving prison after completing their sentences actually do not reoffend?</w:t>
      </w:r>
    </w:p>
    <w:p/>
    <w:p>
      <w:r>
        <w:rPr>
          <w:b/>
          <w:color w:val="1A4A6E"/>
          <w:sz w:val="22"/>
        </w:rPr>
        <w:t>Jake Richards (The Parliamentary Under-Secretary of State for Justice)</w:t>
      </w:r>
    </w:p>
    <w:p>
      <w:r>
        <w:rPr>
          <w:sz w:val="22"/>
        </w:rPr>
        <w:t>The hon. Gentleman is right to raise reoffending. It is why the Government are making a record £700 million investment in our Probation Service—a 45% increase—to try to fix a service that the last Conservative Government broke completely. That is the best and only way we will deal with the prison capacity crisis and clamp down on reoffending.</w:t>
      </w:r>
    </w:p>
    <w:p/>
    <w:p>
      <w:r>
        <w:rPr>
          <w:b/>
          <w:color w:val="1A4A6E"/>
          <w:sz w:val="22"/>
        </w:rPr>
        <w:t>Ian Lavery (Lab)</w:t>
      </w:r>
    </w:p>
    <w:p>
      <w:r>
        <w:rPr>
          <w:sz w:val="22"/>
        </w:rPr>
        <w:t>Prison officers face appalling levels of violence at work every day, but their hands are tied because of the Tory ban on any kind of industrial action—they cannot resist. Does the Minister agree that prison officers should have the legal right to withdraw their labour and to take industrial action to protect themselves and others while at work in what is an extremely dangerous workplace?</w:t>
      </w:r>
    </w:p>
    <w:p/>
    <w:p>
      <w:r>
        <w:rPr>
          <w:b/>
          <w:color w:val="1A4A6E"/>
          <w:sz w:val="22"/>
        </w:rPr>
        <w:t>Lammy</w:t>
      </w:r>
    </w:p>
    <w:p>
      <w:r>
        <w:rPr>
          <w:sz w:val="22"/>
        </w:rPr>
        <w:t>I recognise the seriousness of the issue my hon. Friend raises. I met prison officer unions just two weeks ago to discuss these very issues. My judgment is that, with the prison capacity crisis as it is and the pay increases we have been able to make to prison officers, this would not be the right time to explore changes in the practices he underlines.</w:t>
      </w:r>
    </w:p>
    <w:p/>
    <w:p>
      <w:r>
        <w:rPr>
          <w:b/>
          <w:color w:val="1A4A6E"/>
          <w:sz w:val="22"/>
        </w:rPr>
        <w:t>Peter Bedford (Con)</w:t>
      </w:r>
    </w:p>
    <w:p>
      <w:r>
        <w:rPr>
          <w:sz w:val="22"/>
        </w:rPr>
        <w:t>T7.   It has been reported that lawyers—some of whom now sit in this House and in the other place—have relied on the European convention on human rights to support the prosecution of patriotic Brits who fought for their country. Does the Secretary of State agree that this is yet another example of activist lawyers and unaccountable judges in Strasbourg shamefully pursuing veterans who were doing their duty, and will he, like the Conservatives, commit to withdrawing from the ECHR?</w:t>
      </w:r>
    </w:p>
    <w:p/>
    <w:p>
      <w:r>
        <w:rPr>
          <w:b/>
          <w:color w:val="1A4A6E"/>
          <w:sz w:val="22"/>
        </w:rPr>
        <w:t>Jake Richards</w:t>
      </w:r>
    </w:p>
    <w:p>
      <w:r>
        <w:rPr>
          <w:sz w:val="22"/>
        </w:rPr>
        <w:t>This is utter nonsense, Mr Speaker—the hon. Gentleman completely misunderstands how our legal system works. The Government understand that lawyers have to represent all sorts of people all the time, and we will stand by that. I gently say to the hon. Gentleman that the shadow Attorney General, while serving on the Tory Front Bench, is currently representing Roman Abramovich, a sanctioned Russian oligarch. There is no word from the Opposition Benches on that issue at all.</w:t>
      </w:r>
    </w:p>
    <w:p/>
    <w:p>
      <w:r>
        <w:rPr>
          <w:b/>
          <w:color w:val="1A4A6E"/>
          <w:sz w:val="22"/>
        </w:rPr>
        <w:t>Dame Nia Griffith (Lab)</w:t>
      </w:r>
    </w:p>
    <w:p>
      <w:r>
        <w:rPr>
          <w:sz w:val="22"/>
        </w:rPr>
        <w:t>I very much welcome the fact that Llanelli, along with the rest of Wales, will be in the pilot expansion of the victims’ right to review scheme. However, as the Minister will know, it is often very difficult for children who have suffered neglect and abuse, or adults who suffered it as children, to report such incidents. Will the Minister agree to meet me to look again at extending the six-month time limit for summary offences, which leaves survivors with no redress and allows abuse and neglect to go unpunished?</w:t>
      </w:r>
    </w:p>
    <w:p/>
    <w:p>
      <w:r>
        <w:rPr>
          <w:b/>
          <w:color w:val="1A4A6E"/>
          <w:sz w:val="22"/>
        </w:rPr>
        <w:t>Alex Davies-Jones</w:t>
      </w:r>
    </w:p>
    <w:p>
      <w:r>
        <w:rPr>
          <w:sz w:val="22"/>
        </w:rPr>
        <w:t>I welcome this question from my hon. Friend, who is right to highlight the expansion of the victims’ right to review scheme throughout Wales so that Welsh victims have the right to review their cases. I would be delighted to meet her to discuss what more we can do for Welsh victims across the criminal justice system.</w:t>
      </w:r>
    </w:p>
    <w:p/>
    <w:p>
      <w:r>
        <w:rPr>
          <w:b/>
          <w:color w:val="1A4A6E"/>
          <w:sz w:val="22"/>
        </w:rPr>
        <w:t>Gregory Campbell (DUP)</w:t>
      </w:r>
    </w:p>
    <w:p>
      <w:r>
        <w:rPr>
          <w:sz w:val="22"/>
        </w:rPr>
        <w:t>T9. A transparency campaigner who availed himself of legal aid to take a case against the Government 17 years ago has appealed and reviewed my attempts to have the total cost of legal aid he received made public and, ironically, transparent. The case is still ongoing six and a half years later. Will the Justice Secretary have discussions with the Justice Minister in Northern Ireland to stop this attempt to prevent transparency?</w:t>
      </w:r>
    </w:p>
    <w:p/>
    <w:p>
      <w:r>
        <w:rPr>
          <w:b/>
          <w:color w:val="1A4A6E"/>
          <w:sz w:val="22"/>
        </w:rPr>
        <w:t>Sarah Sackman</w:t>
      </w:r>
    </w:p>
    <w:p>
      <w:r>
        <w:rPr>
          <w:sz w:val="22"/>
        </w:rPr>
        <w:t>The hon. Gentleman will know that justice is a devolved matter. I am content for him to write to me, and I will look into this specific case. However, justice is, of course, a devolved matter.</w:t>
      </w:r>
    </w:p>
    <w:p/>
    <w:p>
      <w:r>
        <w:rPr>
          <w:b/>
          <w:color w:val="1A4A6E"/>
          <w:sz w:val="22"/>
        </w:rPr>
        <w:t>Brian Leishman (Lab)</w:t>
      </w:r>
    </w:p>
    <w:p>
      <w:r>
        <w:rPr>
          <w:sz w:val="22"/>
        </w:rPr>
        <w:t>Violence against prison staff is at intolerable levels, with more than double the number of assaults today than a decade ago, all while prison officers are expected to work until they are 68 years of age. Does the Minister agree that this is unfair and unrealistic, and if so, what are the Government going to do about it?</w:t>
      </w:r>
    </w:p>
    <w:p/>
    <w:p>
      <w:r>
        <w:rPr>
          <w:b/>
          <w:color w:val="1A4A6E"/>
          <w:sz w:val="22"/>
        </w:rPr>
        <w:t>Lammy</w:t>
      </w:r>
    </w:p>
    <w:p>
      <w:r>
        <w:rPr>
          <w:sz w:val="22"/>
        </w:rPr>
        <w:t>My hon. Friend is right that we are expecting a lot of our prison officers. I was staggered at the state of what we inherited from the Conservatives. I met the prison officer unions a couple of weeks ago to discuss these issues and we are in a good dialogue about pay, work and conditions. Of course, they also raised the issue of the retirement age.</w:t>
      </w:r>
    </w:p>
    <w:p/>
    <w:p>
      <w:r>
        <w:rPr>
          <w:b/>
          <w:color w:val="1A4A6E"/>
          <w:sz w:val="22"/>
        </w:rPr>
        <w:t>Greg Smith (Con)</w:t>
      </w:r>
    </w:p>
    <w:p>
      <w:r>
        <w:rPr>
          <w:sz w:val="22"/>
        </w:rPr>
        <w:t>Will the Secretary of State instruct his officials who are putting together construction plans for a new mega-prison adjacent to HMP Grendon to actually listen to local voices, rather than insisting from a distance on traffic management plans that will put thousands of heavy goods vehicles down totally inappropriate rural roads?</w:t>
      </w:r>
    </w:p>
    <w:p/>
    <w:p>
      <w:r>
        <w:rPr>
          <w:b/>
          <w:color w:val="1A4A6E"/>
          <w:sz w:val="22"/>
        </w:rPr>
        <w:t>Jake Richards</w:t>
      </w:r>
    </w:p>
    <w:p>
      <w:r>
        <w:rPr>
          <w:sz w:val="22"/>
        </w:rPr>
        <w:t>The hon. Gentleman is absolutely right; when we are building new prisons, we have to think about the local area and ensure that we listen to local people’s views. I would gently say that the Conservative Government promised 20,000 new prison places, but managed just 2% of that—I think we are starting to see why.</w:t>
      </w:r>
    </w:p>
    <w:p/>
    <w:p>
      <w:r>
        <w:rPr>
          <w:b/>
          <w:color w:val="1A4A6E"/>
          <w:sz w:val="22"/>
        </w:rPr>
        <w:t>Rachael Maskell (Lab/Co-op)</w:t>
      </w:r>
    </w:p>
    <w:p>
      <w:r>
        <w:rPr>
          <w:sz w:val="22"/>
        </w:rPr>
        <w:t>The Government were making great strides on imprisonment for public protection sentences, yet after my constituent, who was held for nearly two decades, had a minor infringement—he missed an appointment—he ended up back inside. That cannot be right. We need to ensure that people get proper support outside. Will the Government review what happens to IPP prisoners post release?</w:t>
      </w:r>
    </w:p>
    <w:p/>
    <w:p>
      <w:r>
        <w:rPr>
          <w:b/>
          <w:color w:val="1A4A6E"/>
          <w:sz w:val="22"/>
        </w:rPr>
        <w:t>Lammy</w:t>
      </w:r>
    </w:p>
    <w:p>
      <w:r>
        <w:rPr>
          <w:sz w:val="22"/>
        </w:rPr>
        <w:t>I was looking at these issues just yesterday with one of the leading campaigners on IPP. We are making progress with the action plan, but I am happy to arrange a meeting with my hon. Friend and the Prisons Minister to discuss these issues in a bit more detail.</w:t>
      </w:r>
    </w:p>
    <w:p/>
    <w:p>
      <w:r>
        <w:rPr>
          <w:b/>
          <w:color w:val="1A4A6E"/>
          <w:sz w:val="22"/>
        </w:rPr>
        <w:t>Helen Maguire (LD)</w:t>
      </w:r>
    </w:p>
    <w:p>
      <w:r>
        <w:rPr>
          <w:sz w:val="22"/>
        </w:rPr>
        <w:t>Given that the MOJ is responsible for granting exhumation licences, does the Secretary of State agree that significant historical pauper burial sites, such Horton cemetery in my constituency, require stronger safeguards, and will he meet me to discuss how licensing decisions can better protect them?</w:t>
      </w:r>
    </w:p>
    <w:p/>
    <w:p>
      <w:r>
        <w:rPr>
          <w:b/>
          <w:color w:val="1A4A6E"/>
          <w:sz w:val="22"/>
        </w:rPr>
        <w:t>Alex Davies-Jones</w:t>
      </w:r>
    </w:p>
    <w:p>
      <w:r>
        <w:rPr>
          <w:sz w:val="22"/>
        </w:rPr>
        <w:t>I would be honoured to meet the hon. Lady to discuss the case she mentions.</w:t>
      </w:r>
    </w:p>
    <w:p/>
    <w:p>
      <w:r>
        <w:rPr>
          <w:b/>
          <w:color w:val="1A4A6E"/>
          <w:sz w:val="22"/>
        </w:rPr>
        <w:t>Euan Stainbank (Lab)</w:t>
      </w:r>
    </w:p>
    <w:p>
      <w:r>
        <w:rPr>
          <w:sz w:val="22"/>
        </w:rPr>
        <w:t>The Scottish Parliament is this week considering a Bill by the fantastic Scottish Labour MSP Monica Lennon that would enable the prosecution of climate criminals who cause widespread, long-term or irreversible damage to our environment. What consideration have Ministers given to consulting on making ecocide a criminal offence across the United Kingdom?</w:t>
      </w:r>
    </w:p>
    <w:p/>
    <w:p>
      <w:r>
        <w:rPr>
          <w:b/>
          <w:color w:val="1A4A6E"/>
          <w:sz w:val="22"/>
        </w:rPr>
        <w:t>Alex Davies-Jones</w:t>
      </w:r>
    </w:p>
    <w:p>
      <w:r>
        <w:rPr>
          <w:sz w:val="22"/>
        </w:rPr>
        <w:t>I have had positive conversations with colleagues across Government, including in the Department for Environment, Food and Rural Affairs, about how we can progress on that. I will be delighted to meet my hon. Friend to discuss what more work we can do.</w:t>
      </w:r>
    </w:p>
    <w:p/>
    <w:p>
      <w:r>
        <w:rPr>
          <w:b/>
          <w:color w:val="1A4A6E"/>
          <w:sz w:val="22"/>
        </w:rPr>
        <w:t>Sir Alec Shelbrooke (Con)</w:t>
      </w:r>
    </w:p>
    <w:p>
      <w:r>
        <w:rPr>
          <w:sz w:val="22"/>
        </w:rPr>
        <w:t>I welcome the sale of Government land around HMP Wealstun. Were neighbouring residents given advance notice of the auction details so that they could express an interest?</w:t>
      </w:r>
    </w:p>
    <w:p/>
    <w:p>
      <w:r>
        <w:rPr>
          <w:b/>
          <w:color w:val="1A4A6E"/>
          <w:sz w:val="22"/>
        </w:rPr>
        <w:t>Jake Richards</w:t>
      </w:r>
    </w:p>
    <w:p>
      <w:r>
        <w:rPr>
          <w:sz w:val="22"/>
        </w:rPr>
        <w:t>If the right hon. Gentleman writes to me, I will get back to him on those details.</w:t>
      </w:r>
    </w:p>
    <w:p/>
    <w:p>
      <w:r>
        <w:rPr>
          <w:b/>
          <w:color w:val="1A4A6E"/>
          <w:sz w:val="22"/>
        </w:rPr>
        <w:t>Speaker</w:t>
      </w:r>
    </w:p>
    <w:p>
      <w:r>
        <w:rPr>
          <w:sz w:val="22"/>
        </w:rPr>
        <w:t>I call the Chair of the Justice Committee.</w:t>
      </w:r>
    </w:p>
    <w:p/>
    <w:p>
      <w:r>
        <w:rPr>
          <w:b/>
          <w:color w:val="1A4A6E"/>
          <w:sz w:val="22"/>
        </w:rPr>
        <w:t>Andy Slaughter (Lab)</w:t>
      </w:r>
    </w:p>
    <w:p>
      <w:r>
        <w:rPr>
          <w:sz w:val="22"/>
        </w:rPr>
        <w:t>The Secretary of State will shortly make a statement on violence in separation centres. I apologise that I will not be here for it as the Select Committee has a long-planned court visit, but I will read Sir Jonathan Hall KC’s report carefully. Will the Secretary of State also look at violence on the youth estate and the 44% year-on-year increase in assaults on staff by children? What are the Government doing about that?</w:t>
      </w:r>
    </w:p>
    <w:p/>
    <w:p>
      <w:r>
        <w:rPr>
          <w:b/>
          <w:color w:val="1A4A6E"/>
          <w:sz w:val="22"/>
        </w:rPr>
        <w:t>Lammy</w:t>
      </w:r>
    </w:p>
    <w:p>
      <w:r>
        <w:rPr>
          <w:sz w:val="22"/>
        </w:rPr>
        <w:t>My hon. Friend is absolutely right to centre his comments on the youth justice system. We will bring forward an action plan on that area very shortly.</w:t>
      </w:r>
    </w:p>
    <w:p/>
    <w:p>
      <w:r>
        <w:rPr>
          <w:b/>
          <w:color w:val="1A4A6E"/>
          <w:sz w:val="22"/>
        </w:rPr>
        <w:t>Zöe Franklin (LD)</w:t>
      </w:r>
    </w:p>
    <w:p>
      <w:r>
        <w:rPr>
          <w:sz w:val="22"/>
        </w:rPr>
        <w:t>His Majesty’s inspectorate of probation found that weaknesses in risk assessment, information sharing and planning in domestic abuse cases are leaving victims at greater risk of harm and without consistent safeguarding across Kent, Surrey and Sussex. Will the Secretary of State set out what steps his Department will take to ensure that the changes identified in the report are implemented and that victims of domestic abuse receive effective support through the criminal justice system?</w:t>
      </w:r>
    </w:p>
    <w:p/>
    <w:p>
      <w:r>
        <w:rPr>
          <w:b/>
          <w:color w:val="1A4A6E"/>
          <w:sz w:val="22"/>
        </w:rPr>
        <w:t>Jake Richards</w:t>
      </w:r>
    </w:p>
    <w:p>
      <w:r>
        <w:rPr>
          <w:sz w:val="22"/>
        </w:rPr>
        <w:t>I will look at that report and personally make sure that we consider what the recommendations are and how they can be implemented. This Government have put record investment into our probation services. We are also harnessing technology to ensure that probation officers can do what they are trained and want to do, which is to work with offenders to rehabilitate them, rather than be bogged down in paperwork. I will look at that specific case and come back to the hon. Lady.</w:t>
      </w:r>
    </w:p>
    <w:p/>
    <w:p>
      <w:r>
        <w:rPr>
          <w:b/>
          <w:color w:val="1A4A6E"/>
          <w:sz w:val="22"/>
        </w:rPr>
        <w:t>Bill Esterson (Lab)</w:t>
      </w:r>
    </w:p>
    <w:p>
      <w:r>
        <w:rPr>
          <w:sz w:val="22"/>
        </w:rPr>
        <w:t>My hon. Friend the Member for Knowsley (Anneliese Midgley) asked about the two-year parole cycle when she raised the appalling case of James Bulger. James’s dad, Ralph, is now a constituent of mine, which is why I am following up. Will the Secretary of State consider changing the rules around the two-year system, given the family’s re-traumatisation when reliving what happened to James every two years?</w:t>
      </w:r>
    </w:p>
    <w:p/>
    <w:p>
      <w:r>
        <w:rPr>
          <w:b/>
          <w:color w:val="1A4A6E"/>
          <w:sz w:val="22"/>
        </w:rPr>
        <w:t>Lammy</w:t>
      </w:r>
    </w:p>
    <w:p>
      <w:r>
        <w:rPr>
          <w:sz w:val="22"/>
        </w:rPr>
        <w:t>I am grateful to my hon. Friend for raising this issue on behalf of Ralph Bulger. I know that he is meeting Baroness Levitt today. I too am happy to meet to discuss these issues in the coming weeks, notwithstanding my important role in this context.</w:t>
      </w:r>
    </w:p>
    <w:p/>
    <w:p>
      <w:r>
        <w:rPr>
          <w:b/>
          <w:color w:val="1A4A6E"/>
          <w:sz w:val="22"/>
        </w:rPr>
        <w:t>Edward Argar (Con)</w:t>
      </w:r>
    </w:p>
    <w:p>
      <w:r>
        <w:rPr>
          <w:sz w:val="22"/>
        </w:rPr>
        <w:t>In their manifesto at the last election, the Government promised to set up specialist rape courts in every Crown court location. Will the Minister update the House on how many have been set up to date?</w:t>
      </w:r>
    </w:p>
    <w:p/>
    <w:p>
      <w:r>
        <w:rPr>
          <w:b/>
          <w:color w:val="1A4A6E"/>
          <w:sz w:val="22"/>
        </w:rPr>
        <w:t>Alex Davies-Jones</w:t>
      </w:r>
    </w:p>
    <w:p>
      <w:r>
        <w:rPr>
          <w:sz w:val="22"/>
        </w:rPr>
        <w:t>I thank the right hon. Gentleman for highlighting the brilliant Labour party manifesto, which we are delivering in government. He is right to highlight the need for specialist rape courts. We are working with the Courts Minister on that and looking to see how we can push this forward to ensure that rape victims who have been languishing, waiting for justice, are not waiting too long. That is why we are implementing Sir Brian Leveson’s recommendations to ensure that there is swifter justice for victims.</w:t>
      </w:r>
    </w:p>
    <w:p/>
    <w:p>
      <w:r>
        <w:rPr>
          <w:b/>
          <w:color w:val="1A4A6E"/>
          <w:sz w:val="22"/>
        </w:rPr>
        <w:t>Josh Babarinde (LD)</w:t>
      </w:r>
    </w:p>
    <w:p>
      <w:r>
        <w:rPr>
          <w:sz w:val="22"/>
        </w:rPr>
        <w:t>The new judicial finding of domestic abuse in the Sentencing Act 2026 will help us better identify domestic abusers in the criminal justice system. Will the Minister explain when that element of the Act will commence? What additional training will be given to judges and magistrates to make sure that they can implement it effectively?</w:t>
      </w:r>
    </w:p>
    <w:p/>
    <w:p>
      <w:r>
        <w:rPr>
          <w:b/>
          <w:color w:val="1A4A6E"/>
          <w:sz w:val="22"/>
        </w:rPr>
        <w:t>Sarah Sackman</w:t>
      </w:r>
    </w:p>
    <w:p>
      <w:r>
        <w:rPr>
          <w:sz w:val="22"/>
        </w:rPr>
        <w:t>We will update the House when that is ready for implementation. The hon. Gentleman is right to highlight the importance of training when it comes to domestic abuse cases. Judicial training is an independent function run by the Judicial College. Domestic abuse training, and particularly a trauma-informed approach to evidence, is a mandatory part of that training, as it must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