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Magistrate Recruitment</w:t>
      </w:r>
    </w:p>
    <w:p>
      <w:r>
        <w:rPr>
          <w:sz w:val="20"/>
        </w:rPr>
        <w:t>3 February 2026  ·  Commons  ·  Oral Questions</w:t>
      </w:r>
    </w:p>
    <w:p>
      <w:r>
        <w:rPr>
          <w:b/>
        </w:rPr>
        <w:t xml:space="preserve">Policy areas: </w:t>
      </w:r>
      <w:r>
        <w:rPr>
          <w:sz w:val="20"/>
        </w:rPr>
        <w:t>Crime, justice and law, Government and public administration</w:t>
      </w:r>
    </w:p>
    <w:p>
      <w:r>
        <w:rPr>
          <w:b/>
        </w:rPr>
        <w:t xml:space="preserve">Topics: </w:t>
      </w:r>
      <w:r>
        <w:rPr>
          <w:sz w:val="20"/>
        </w:rPr>
        <w:t>court maintenance backlog, judicial support staff, magistrate recruitment, magistrate retention, recruiting younger magistrates</w:t>
      </w:r>
    </w:p>
    <w:p>
      <w:r>
        <w:rPr>
          <w:b/>
        </w:rPr>
        <w:t xml:space="preserve">Source: </w:t>
      </w:r>
      <w:r>
        <w:rPr>
          <w:sz w:val="20"/>
        </w:rPr>
        <w:t>https://hansard.parliament.uk/Commons/2026-02-03/debates/128852C7-7051-4904-9402-D2B9BD88EE74/MagistrateRecruitment</w:t>
      </w:r>
    </w:p>
    <w:p/>
    <w:p>
      <w:r>
        <w:rPr>
          <w:b/>
          <w:color w:val="1A4A6E"/>
          <w:sz w:val="22"/>
        </w:rPr>
        <w:t>Anneliese Dodds (Lab/Co-op)</w:t>
      </w:r>
    </w:p>
    <w:p>
      <w:r>
        <w:rPr>
          <w:sz w:val="22"/>
        </w:rPr>
        <w:t>2. What steps his Department is taking to recruit magistrates.</w:t>
      </w:r>
    </w:p>
    <w:p/>
    <w:p>
      <w:r>
        <w:rPr>
          <w:b/>
          <w:color w:val="1A4A6E"/>
          <w:sz w:val="22"/>
        </w:rPr>
        <w:t>Lee Barron (Lab)</w:t>
      </w:r>
    </w:p>
    <w:p>
      <w:r>
        <w:rPr>
          <w:sz w:val="22"/>
        </w:rPr>
        <w:t>5. What steps his Department is taking to recruit magistrates.</w:t>
      </w:r>
    </w:p>
    <w:p/>
    <w:p>
      <w:r>
        <w:rPr>
          <w:b/>
          <w:color w:val="1A4A6E"/>
          <w:sz w:val="22"/>
        </w:rPr>
        <w:t>Mr David Lammy (The Lord Chancellor and Secretary of State for Justice)</w:t>
      </w:r>
    </w:p>
    <w:p>
      <w:r>
        <w:rPr>
          <w:sz w:val="22"/>
        </w:rPr>
        <w:t>We are accelerating magistrate recruitment to meet future demand. Trailblazing reforms in three regions are streamlining the process, reducing the time from application to appointment, and improving candidate experience. These reforms will shape a 2026 national roll-out. They are supported by work done with the judiciary to speed up onboarding and ensure that new magistrates sit sooner.</w:t>
      </w:r>
    </w:p>
    <w:p/>
    <w:p>
      <w:r>
        <w:rPr>
          <w:b/>
          <w:color w:val="1A4A6E"/>
          <w:sz w:val="22"/>
        </w:rPr>
        <w:t>Anneliese Dodds</w:t>
      </w:r>
    </w:p>
    <w:p>
      <w:r>
        <w:rPr>
          <w:sz w:val="22"/>
        </w:rPr>
        <w:t>After many years of Oxford magistrates court being in a terrible state, I am relieved that the leaks and other faults are finally being repaired. It is obviously harder to recruit and retain magistrates if they are serving in unacceptable conditions, so I am grateful that this is being sorted out, and grateful for the measures that the Secretary of State has announced about recruitment. Will he let the House know what he is doing around retention, because surely that is very important as well?</w:t>
      </w:r>
    </w:p>
    <w:p/>
    <w:p>
      <w:r>
        <w:rPr>
          <w:b/>
          <w:color w:val="1A4A6E"/>
          <w:sz w:val="22"/>
        </w:rPr>
        <w:t>Lammy</w:t>
      </w:r>
    </w:p>
    <w:p>
      <w:r>
        <w:rPr>
          <w:sz w:val="22"/>
        </w:rPr>
        <w:t>My right hon. Friend is right; there was historical underfunding, which sadly left our courts with a £1.3 billion maintenance backlog. We increased the capital maintenance budget this year to deal with the problems that we inherited in our courts. She is right: magistrates are key. They are the cornerstone of our lay system, with 90% of criminal cases passing through the magistrates courts. We will be recruiting more, but streamlining the system and supporting magistrates with training is also key to retention, and we will invest in that as well.</w:t>
      </w:r>
    </w:p>
    <w:p/>
    <w:p>
      <w:r>
        <w:rPr>
          <w:b/>
          <w:color w:val="1A4A6E"/>
          <w:sz w:val="22"/>
        </w:rPr>
        <w:t>Lee Barron (Lab)</w:t>
      </w:r>
    </w:p>
    <w:p>
      <w:r>
        <w:rPr>
          <w:sz w:val="22"/>
        </w:rPr>
        <w:t>Back in 2004, I became a magistrate—a position that I held for 20 years. When I first walked into the magistrates’ retiring room, I thought everybody in there had retired, because I brought the average age down by about 30 years. That shows that the position is a commitment—people serve for years—and how hard it can be to get younger people involved. First, what is the Department doing to properly recognise and reward long-serving magistrates who keep the system going? Secondly, what is being done to bring in more young justices of the peace, so that magistrates better reflect the communities that they serve?</w:t>
      </w:r>
    </w:p>
    <w:p/>
    <w:p>
      <w:r>
        <w:rPr>
          <w:b/>
          <w:color w:val="1A4A6E"/>
          <w:sz w:val="22"/>
        </w:rPr>
        <w:t>Lammy</w:t>
      </w:r>
    </w:p>
    <w:p>
      <w:r>
        <w:rPr>
          <w:sz w:val="22"/>
        </w:rPr>
        <w:t>I congratulate my hon. Friend on his service as a magistrate. He is right: we want people from all walks of life, all backgrounds and all ages to feel able to serve in their local community and be a magistrate. He will be pleased to hear that 41% of newly appointed magistrates last year were under 50, as opposed to getting towards the pension age. There is more we can do. Some of that is around simplifying the procedures, and people understanding how to become magistrates, because the complexity of the system was unbelievable, and actually put people off applying.</w:t>
      </w:r>
    </w:p>
    <w:p/>
    <w:p>
      <w:r>
        <w:rPr>
          <w:b/>
          <w:color w:val="1A4A6E"/>
          <w:sz w:val="22"/>
        </w:rPr>
        <w:t>Speaker</w:t>
      </w:r>
    </w:p>
    <w:p>
      <w:r>
        <w:rPr>
          <w:sz w:val="22"/>
        </w:rPr>
        <w:t>And if you had local magistrates courts—for example, in Chorley—it would help as well.</w:t>
      </w:r>
    </w:p>
    <w:p/>
    <w:p>
      <w:r>
        <w:rPr>
          <w:b/>
          <w:color w:val="1A4A6E"/>
          <w:sz w:val="22"/>
        </w:rPr>
        <w:t>John Milne (LD)</w:t>
      </w:r>
    </w:p>
    <w:p>
      <w:r>
        <w:rPr>
          <w:sz w:val="22"/>
        </w:rPr>
        <w:t>I visited my local court just a few days ago. In Horsham, we are lucky enough to have a sufficient number of magistrates, but we still cannot maximise throughput because of a lack of support staff. In July last year, the Justice Committee reported that shortages of support staff were having significant impacts on delays and court capacity. What are the Government doing to attract younger people into the justice system, so that we can finally get to grips with this horrible court backlog?</w:t>
      </w:r>
    </w:p>
    <w:p/>
    <w:p>
      <w:r>
        <w:rPr>
          <w:b/>
          <w:color w:val="1A4A6E"/>
          <w:sz w:val="22"/>
        </w:rPr>
        <w:t>Lammy</w:t>
      </w:r>
    </w:p>
    <w:p>
      <w:r>
        <w:rPr>
          <w:sz w:val="22"/>
        </w:rPr>
        <w:t>The hon. Gentleman will be pleased to know that we are investing in more trainee legal advisers—108 in the last announcement. He is right: there are issues, particularly in the south-east, with being able to compete with the sorts of salaries that support staff might get beyond the courts. We are looking at that very closely.</w:t>
      </w:r>
    </w:p>
    <w:p/>
    <w:p>
      <w:r>
        <w:rPr>
          <w:b/>
          <w:color w:val="1A4A6E"/>
          <w:sz w:val="22"/>
        </w:rPr>
        <w:t>Jim Shannon (DUP)</w:t>
      </w:r>
    </w:p>
    <w:p>
      <w:r>
        <w:rPr>
          <w:sz w:val="22"/>
        </w:rPr>
        <w:t>I thank the Justice Secretary very much for his very positive answers about recruiting magistrates, and about the timescale; that is welcome news. He referred to 90% of cases being dealt with by magistrates in the courts. That means that there are a lot of delays, and those affect victims, who have waited ages—even years—for their case to be heard. Can the Justice Secretary assure us that recruiting more magistrates will mean that the backlog that victims clearly face is addressed? It needs to be addressed; victims need answers.</w:t>
      </w:r>
    </w:p>
    <w:p/>
    <w:p>
      <w:r>
        <w:rPr>
          <w:b/>
          <w:color w:val="1A4A6E"/>
          <w:sz w:val="22"/>
        </w:rPr>
        <w:t>Lammy</w:t>
      </w:r>
    </w:p>
    <w:p>
      <w:r>
        <w:rPr>
          <w:sz w:val="22"/>
        </w:rPr>
        <w:t>First off, I thank the hon. Gentleman for mentioning victims. For too long in this place, we have tended to focus either on the prosecution side or on defendants, but it is important that we put victims at the centre. That is why we are coming forward with more magistrates. We need that 90% of cases dealt with more swiftly, of course, but court reform is what gets us the entire package. I hope that the hon. Gentleman will be able to support our court reforms over the coming months.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