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Visitor Levy: Wales</w:t>
      </w:r>
    </w:p>
    <w:p>
      <w:r>
        <w:rPr>
          <w:sz w:val="20"/>
        </w:rPr>
        <w:t>3 December 2025  ·  Commons  ·  Oral Questions</w:t>
      </w:r>
    </w:p>
    <w:p>
      <w:r>
        <w:rPr>
          <w:b/>
        </w:rPr>
        <w:t xml:space="preserve">Policy areas: </w:t>
      </w:r>
      <w:r>
        <w:rPr>
          <w:sz w:val="20"/>
        </w:rPr>
        <w:t>Economy, Finance and taxation, Government and public administration, Local government, Trade</w:t>
      </w:r>
    </w:p>
    <w:p>
      <w:r>
        <w:rPr>
          <w:b/>
        </w:rPr>
        <w:t xml:space="preserve">Topics: </w:t>
      </w:r>
      <w:r>
        <w:rPr>
          <w:sz w:val="20"/>
        </w:rPr>
        <w:t>business taxation, local overnight levy, tourism sector, visitor levy wales, welsh economy</w:t>
      </w:r>
    </w:p>
    <w:p>
      <w:r>
        <w:rPr>
          <w:b/>
        </w:rPr>
        <w:t xml:space="preserve">Source: </w:t>
      </w:r>
      <w:r>
        <w:rPr>
          <w:sz w:val="20"/>
        </w:rPr>
        <w:t>https://hansard.parliament.uk/Commons/2025-12-03/debates/6D87FB06-D3F1-4502-ABE6-C44387175751/VisitorLevyWales</w:t>
      </w:r>
    </w:p>
    <w:p/>
    <w:p>
      <w:r>
        <w:rPr>
          <w:b/>
          <w:color w:val="1A4A6E"/>
          <w:sz w:val="22"/>
        </w:rPr>
        <w:t>John Cooper (Con)</w:t>
      </w:r>
    </w:p>
    <w:p>
      <w:r>
        <w:rPr>
          <w:sz w:val="22"/>
        </w:rPr>
        <w:t>7. Whether she has had discussions with the Welsh Government on the potential impact of the proposed visitor levy on the Welsh economy.</w:t>
      </w:r>
    </w:p>
    <w:p/>
    <w:p>
      <w:r>
        <w:rPr>
          <w:b/>
          <w:color w:val="1A4A6E"/>
          <w:sz w:val="22"/>
        </w:rPr>
        <w:t>Anna McMorrin (The Parliamentary Under-Secretary of State for Wales)</w:t>
      </w:r>
    </w:p>
    <w:p>
      <w:r>
        <w:rPr>
          <w:sz w:val="22"/>
        </w:rPr>
        <w:t>The Welsh tourism sector is thriving. Last year, British residents alone took over 7 million overnight trips to Wales. If all councils in Wales were to introduce the Welsh Government’s visitor levy, it could raise as much as £33 million a year across Wales to invest in communities and tourism. This is an excellent example of the Welsh Government leading the way. As announced last week, a similar overnight levy will be introduced in England, allowing mayors to invest across their communities.</w:t>
      </w:r>
    </w:p>
    <w:p/>
    <w:p>
      <w:r>
        <w:rPr>
          <w:b/>
          <w:color w:val="1A4A6E"/>
          <w:sz w:val="22"/>
        </w:rPr>
        <w:t>John Cooper</w:t>
      </w:r>
    </w:p>
    <w:p>
      <w:r>
        <w:rPr>
          <w:sz w:val="22"/>
        </w:rPr>
        <w:t>Hospitality in Wales and across the United Kingdom is dying on its feet. It needs a shot in the arm; instead, last week’s bin-fire Budget gave it a shot in the head. This is more money coming out of businesses, is it not?</w:t>
      </w:r>
    </w:p>
    <w:p/>
    <w:p>
      <w:r>
        <w:rPr>
          <w:b/>
          <w:color w:val="1A4A6E"/>
          <w:sz w:val="22"/>
        </w:rPr>
        <w:t>Anna McMorrin</w:t>
      </w:r>
    </w:p>
    <w:p>
      <w:r>
        <w:rPr>
          <w:sz w:val="22"/>
        </w:rPr>
        <w:t>Quite the contrary: the visitor levy would boost the economy by up to £33 million if all councils were to accept it across Wales. I do not think that will— [ Interruption. ]</w:t>
      </w:r>
    </w:p>
    <w:p/>
    <w:p>
      <w:r>
        <w:rPr>
          <w:b/>
          <w:color w:val="1A4A6E"/>
          <w:sz w:val="22"/>
        </w:rPr>
        <w:t>Speaker</w:t>
      </w:r>
    </w:p>
    <w:p>
      <w:r>
        <w:rPr>
          <w:sz w:val="22"/>
        </w:rPr>
        <w:t>Order. The hon. Member for Montgomeryshire and Glyndŵr (Steve Witherden) should wait for two questions after his own before leaving the Chamber.</w:t>
      </w:r>
    </w:p>
    <w:p/>
    <w:p>
      <w:r>
        <w:rPr>
          <w:b/>
          <w:color w:val="1A4A6E"/>
          <w:sz w:val="22"/>
        </w:rPr>
        <w:t>Anna McMorrin</w:t>
      </w:r>
    </w:p>
    <w:p>
      <w:r>
        <w:rPr>
          <w:sz w:val="22"/>
        </w:rPr>
        <w:t>Wales is leading the way on the visitor levy and I am proud to be from Cardiff—a city that is introducing the levy. People come in droves to Cardiff and I know that they will continue to do so. Perhaps the hon. Member for Dumfries and Galloway (John Cooper) should look to his own ranks first, because the Conservative-run Great Yarmouth borough council has supported this form of tourist levy for years.</w:t>
      </w:r>
    </w:p>
    <w:p/>
    <w:p>
      <w:r>
        <w:rPr>
          <w:b/>
          <w:color w:val="1A4A6E"/>
          <w:sz w:val="22"/>
        </w:rPr>
        <w:t>Alex Barros-Curtis (Lab)</w:t>
      </w:r>
    </w:p>
    <w:p>
      <w:r>
        <w:rPr>
          <w:sz w:val="22"/>
        </w:rPr>
        <w:t>In last week’s Budget, the UK Government gave mayoral strategic authorities in England the power to propose a local overnight visitor levy—something that has already been introduced in Wales. Does the Minister agree that this is another example of the UK Labour Government and the Welsh Labour Government working together to share best practice to better our country?</w:t>
      </w:r>
    </w:p>
    <w:p>
      <w:r>
        <w:rPr>
          <w:sz w:val="22"/>
        </w:rPr>
        <w:t>May I also take this opportunity to ask her to join me in celebrating Cardiff Rugby’s 149th birthday this week?</w:t>
      </w:r>
    </w:p>
    <w:p/>
    <w:p>
      <w:r>
        <w:rPr>
          <w:b/>
          <w:color w:val="1A4A6E"/>
          <w:sz w:val="22"/>
        </w:rPr>
        <w:t>Anna McMorrin</w:t>
      </w:r>
    </w:p>
    <w:p>
      <w:r>
        <w:rPr>
          <w:sz w:val="22"/>
        </w:rPr>
        <w:t>I would also like to wish Cardiff Rugby penblwydd hapus on their 149th birthday. I absolutely agree with my hon. Friend that the Welsh Government are leading the way, and it is fantastic to see that a similar overnight levy will be introduced in England. This is the power of partnership: two Labour Governments working together.</w:t>
      </w:r>
    </w:p>
    <w:p/>
    <w:p>
      <w:r>
        <w:rPr>
          <w:b/>
          <w:color w:val="1A4A6E"/>
          <w:sz w:val="22"/>
        </w:rPr>
        <w:t>Speaker</w:t>
      </w:r>
    </w:p>
    <w:p>
      <w:r>
        <w:rPr>
          <w:sz w:val="22"/>
        </w:rPr>
        <w:t>Before we come to Prime Minister’s questions, may I extend a warm welcome to the President of the Parliament of Montenegro and his delegation, who are in the Gallery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