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Pornography and violence against women</w:t>
      </w:r>
    </w:p>
    <w:p>
      <w:r>
        <w:rPr>
          <w:sz w:val="20"/>
        </w:rPr>
        <w:t>3 December 2025  ·  Commons  ·  Petition</w:t>
      </w:r>
    </w:p>
    <w:p>
      <w:r>
        <w:rPr>
          <w:b/>
        </w:rPr>
        <w:t xml:space="preserve">Policy areas: </w:t>
      </w:r>
      <w:r>
        <w:rPr>
          <w:sz w:val="20"/>
        </w:rPr>
        <w:t>Children and families, Crime, justice and law, Society and culture</w:t>
      </w:r>
    </w:p>
    <w:p>
      <w:r>
        <w:rPr>
          <w:b/>
        </w:rPr>
        <w:t xml:space="preserve">Topics: </w:t>
      </w:r>
      <w:r>
        <w:rPr>
          <w:sz w:val="20"/>
        </w:rPr>
        <w:t>age verification, online safeguards, performer consent, pornography and violence, sexual coercion</w:t>
      </w:r>
    </w:p>
    <w:p>
      <w:r>
        <w:rPr>
          <w:b/>
        </w:rPr>
        <w:t xml:space="preserve">Source: </w:t>
      </w:r>
      <w:r>
        <w:rPr>
          <w:sz w:val="20"/>
        </w:rPr>
        <w:t>https://hansard.parliament.uk/Commons/2025-12-03/debates/04B64EBC-9E56-42BB-A4E5-0C2A4D010A85/PornographyAndViolenceAgainstWomen</w:t>
      </w:r>
    </w:p>
    <w:p/>
    <w:p>
      <w:r>
        <w:rPr>
          <w:b/>
          <w:color w:val="1A4A6E"/>
          <w:sz w:val="22"/>
        </w:rPr>
        <w:t>Sharon Hodgson (Lab)</w:t>
      </w:r>
    </w:p>
    <w:p>
      <w:r>
        <w:rPr>
          <w:sz w:val="22"/>
        </w:rPr>
        <w:t>On the eighth day of the UN’s 16 days of activism against gender-based violence, I rise to present a petition on pornography on behalf of Washington and Gateshead South constituents. Pornography has never been more accessible than it is today, and we know that what is viewed online does not stay online. We therefore must ensure that safeguards are in place, so that those participating are safe, and that we protect the influence that it has on the younger generation, who watch it and then go on to believe that the violence they see in pornography is normal.</w:t>
      </w:r>
    </w:p>
    <w:p>
      <w:r>
        <w:rPr>
          <w:sz w:val="22"/>
        </w:rPr>
        <w:t>The petitioners therefore request that the House of Commons urge the Government to extend safeguards applied to pornography offline to pornography distributed online, to legally require all pornography websites accessed from the UK to verify the age and permission of every individual featured on their platform, and to give performers the right to withdraw their consent at any time to the continued publication of pornography in which they appear.</w:t>
      </w:r>
    </w:p>
    <w:p>
      <w:r>
        <w:rPr>
          <w:sz w:val="22"/>
        </w:rPr>
        <w:t>Following is the full text of the petition:</w:t>
      </w:r>
    </w:p>
    <w:p>
      <w:r>
        <w:rPr>
          <w:sz w:val="22"/>
        </w:rPr>
        <w:t>[ The petition of residents of the constituency of Washington and Gateshead South,</w:t>
      </w:r>
    </w:p>
    <w:p>
      <w:r>
        <w:rPr>
          <w:sz w:val="22"/>
        </w:rPr>
        <w:t>Declares that pornography use is fuelling sexual violence; violence against women is prolific in mainstream pornography; and sexual coercion is inherent to the commercial production of pornography.</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 — and give performers the right to withdraw their consent at any time to the continued publication of pornography in which they appear.</w:t>
      </w:r>
    </w:p>
    <w:p>
      <w:r>
        <w:rPr>
          <w:sz w:val="22"/>
        </w:rPr>
        <w:t>And the petitioners remain, etc. ]</w:t>
      </w:r>
    </w:p>
    <w:p>
      <w:r>
        <w:rPr>
          <w:sz w:val="22"/>
        </w:rPr>
        <w:t>[P003139]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