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w:t>
      </w:r>
    </w:p>
    <w:p>
      <w:r>
        <w:rPr>
          <w:sz w:val="20"/>
        </w:rPr>
        <w:t>3 December 2025  ·  Commons  ·  Oral Questions</w:t>
      </w:r>
    </w:p>
    <w:p>
      <w:r>
        <w:rPr>
          <w:b/>
        </w:rPr>
        <w:t xml:space="preserve">Policy areas: </w:t>
      </w:r>
      <w:r>
        <w:rPr>
          <w:sz w:val="20"/>
        </w:rPr>
        <w:t>Children and families, Crime, justice and law, Government and public administration</w:t>
      </w:r>
    </w:p>
    <w:p>
      <w:r>
        <w:rPr>
          <w:b/>
        </w:rPr>
        <w:t xml:space="preserve">Topics: </w:t>
      </w:r>
      <w:r>
        <w:rPr>
          <w:sz w:val="20"/>
        </w:rPr>
        <w:t>baroness casey recommendations, child sexual exploitation, grooming gangs wales, mandatory reporting child protection, victims' voices inquiry</w:t>
      </w:r>
    </w:p>
    <w:p>
      <w:r>
        <w:rPr>
          <w:b/>
        </w:rPr>
        <w:t xml:space="preserve">Source: </w:t>
      </w:r>
      <w:r>
        <w:rPr>
          <w:sz w:val="20"/>
        </w:rPr>
        <w:t>https://hansard.parliament.uk/Commons/2025-12-03/debates/E05EE13E-6C13-4EC3-BD12-61B0620D4289/GroomingGangs</w:t>
      </w:r>
    </w:p>
    <w:p/>
    <w:p>
      <w:r>
        <w:rPr>
          <w:b/>
          <w:color w:val="1A4A6E"/>
          <w:sz w:val="22"/>
        </w:rPr>
        <w:t>Sarah Bool (Con)</w:t>
      </w:r>
    </w:p>
    <w:p>
      <w:r>
        <w:rPr>
          <w:sz w:val="22"/>
        </w:rPr>
        <w:t>3. What steps she is taking with the Home Secretary to help tackle grooming gangs in Wales.</w:t>
      </w:r>
    </w:p>
    <w:p/>
    <w:p>
      <w:r>
        <w:rPr>
          <w:b/>
          <w:color w:val="1A4A6E"/>
          <w:sz w:val="22"/>
        </w:rPr>
        <w:t>Anna McMorrin (The Parliamentary Under-Secretary of State for Wales)</w:t>
      </w:r>
    </w:p>
    <w:p>
      <w:r>
        <w:rPr>
          <w:sz w:val="22"/>
        </w:rPr>
        <w:t>I thank the hon. Member for raising this important matter. The Home Office is working closely with the Welsh Government to share information and co-ordinate work to prevent and respond to child sexual abuse and exploitation, including that perpetrated by grooming gangs. This includes taking forward the recommendations of Baroness Casey’s audit, and I strongly welcome the continued support of the Welsh Government as we do so.</w:t>
      </w:r>
    </w:p>
    <w:p/>
    <w:p>
      <w:r>
        <w:rPr>
          <w:b/>
          <w:color w:val="1A4A6E"/>
          <w:sz w:val="22"/>
        </w:rPr>
        <w:t>Sarah Bool</w:t>
      </w:r>
    </w:p>
    <w:p>
      <w:r>
        <w:rPr>
          <w:sz w:val="22"/>
        </w:rPr>
        <w:t>Welsh Labour voted against a grooming gangs inquiry in the Senedd. Now Scottish MPs are bemoaning the lack of action from the Scottish National party and the Scottish Government. Given that Welsh Labour is also dragging its heels over this inquiry, will the Secretary of State step up and ensure that it holds a Wales-wide inquiry into this horrific scandal?</w:t>
      </w:r>
    </w:p>
    <w:p/>
    <w:p>
      <w:r>
        <w:rPr>
          <w:b/>
          <w:color w:val="1A4A6E"/>
          <w:sz w:val="22"/>
        </w:rPr>
        <w:t>Anna McMorrin</w:t>
      </w:r>
    </w:p>
    <w:p>
      <w:r>
        <w:rPr>
          <w:sz w:val="22"/>
        </w:rPr>
        <w:t>I am disappointed in the hon. Member. She must have forgotten that the last inquiry was not implemented in any way, shape or form. We have accepted Baroness Casey’s recommendations in full, and we are working together—the Welsh Government and the Home Office, alongside Baroness Casey—to appoint a chair, as a matter of urgency. Victims’ voices should be at the heart of this inquiry, and it is imperative that any chair appointed earns the trust of the victims, who have been let down far too often. For those victims, we must get this right; we can absolutely do no less.</w:t>
      </w:r>
    </w:p>
    <w:p/>
    <w:p>
      <w:r>
        <w:rPr>
          <w:b/>
          <w:color w:val="1A4A6E"/>
          <w:sz w:val="22"/>
        </w:rPr>
        <w:t>Nick Smith (Lab)</w:t>
      </w:r>
    </w:p>
    <w:p>
      <w:r>
        <w:rPr>
          <w:sz w:val="22"/>
        </w:rPr>
        <w:t>Can the Minister say more about how the Government are reflecting the experiences of victims when tackling grooming gangs in Wales?</w:t>
      </w:r>
    </w:p>
    <w:p/>
    <w:p>
      <w:r>
        <w:rPr>
          <w:b/>
          <w:color w:val="1A4A6E"/>
          <w:sz w:val="22"/>
        </w:rPr>
        <w:t>Anna McMorrin</w:t>
      </w:r>
    </w:p>
    <w:p>
      <w:r>
        <w:rPr>
          <w:sz w:val="22"/>
        </w:rPr>
        <w:t>Absolutely, and I thank my hon. Friend for raising this critical matter. We are putting victims’ voices at the heart of the inquiry, because their voices must be heard, and we are accepting Baroness Casey’s recommendations in full, including the introduction of mandatory reporting, the creation of a new child protection authority and the ending of the three-year statute of limitations for personal injury claims. [ Official Report , 18 December 2025; Vol. 777, c. 13WC.] (Correction) I will say this once again: we are ensuring that victims’ voices are at the heart of the inquiry, because they have been forgotten for far too long.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