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Universal Credit: Care Leavers</w:t>
      </w:r>
    </w:p>
    <w:p>
      <w:r>
        <w:rPr>
          <w:sz w:val="20"/>
        </w:rPr>
        <w:t>29 June 2026  ·  Commons  ·  Oral Questions</w:t>
      </w:r>
    </w:p>
    <w:p>
      <w:r>
        <w:rPr>
          <w:b/>
        </w:rPr>
        <w:t xml:space="preserve">Policy areas: </w:t>
      </w:r>
      <w:r>
        <w:rPr>
          <w:sz w:val="20"/>
        </w:rPr>
        <w:t>Children and families, Employment and labour market, Welfare and benefits</w:t>
      </w:r>
    </w:p>
    <w:p>
      <w:r>
        <w:rPr>
          <w:b/>
        </w:rPr>
        <w:t xml:space="preserve">Topics: </w:t>
      </w:r>
      <w:r>
        <w:rPr>
          <w:sz w:val="20"/>
        </w:rPr>
        <w:t>care leaver support, housing allowance, universal credit rates, youth employment</w:t>
      </w:r>
    </w:p>
    <w:p>
      <w:r>
        <w:rPr>
          <w:b/>
        </w:rPr>
        <w:t xml:space="preserve">Source: </w:t>
      </w:r>
      <w:r>
        <w:rPr>
          <w:sz w:val="20"/>
        </w:rPr>
        <w:t>https://hansard.parliament.uk/Commons/2026-06-29/debates/1AF76BBA-D798-48EC-8B3F-6949CFF77352/UniversalCreditCareLeavers</w:t>
      </w:r>
    </w:p>
    <w:p/>
    <w:p>
      <w:r>
        <w:rPr>
          <w:b/>
          <w:color w:val="1A4A6E"/>
          <w:sz w:val="22"/>
        </w:rPr>
        <w:t>John Whitby (Lab)</w:t>
      </w:r>
    </w:p>
    <w:p>
      <w:r>
        <w:rPr>
          <w:sz w:val="22"/>
        </w:rPr>
        <w:t>10. Whether he has made an assessment of the potential merits of ensuring that all care leavers are entitled to the same standard universal credit allowance.</w:t>
      </w:r>
    </w:p>
    <w:p/>
    <w:p>
      <w:r>
        <w:rPr>
          <w:b/>
          <w:color w:val="1A4A6E"/>
          <w:sz w:val="22"/>
        </w:rPr>
        <w:t>Sir Stephen Timms (The Minister for Social Security and Disability)</w:t>
      </w:r>
    </w:p>
    <w:p>
      <w:r>
        <w:rPr>
          <w:sz w:val="22"/>
        </w:rPr>
        <w:t>We have been reminded already this afternoon of the experiences of Fatima Whitbread. Work is under way across Government to give care leavers access to the skills and wider support for sustained employment and career progression. Lower universal credit rates for younger claimants strengthen work incentives and encourage increased earnings over time.</w:t>
      </w:r>
    </w:p>
    <w:p/>
    <w:p>
      <w:r>
        <w:rPr>
          <w:b/>
          <w:color w:val="1A4A6E"/>
          <w:sz w:val="22"/>
        </w:rPr>
        <w:t>John Whitby</w:t>
      </w:r>
    </w:p>
    <w:p>
      <w:r>
        <w:rPr>
          <w:sz w:val="22"/>
        </w:rPr>
        <w:t>This Government are rightly committed to breaking down barriers to opportunity, but care leavers still face disproportionate challenges as they move into independent adulthood. Will the Minister commit to reviewing the universal credit age-related rates for care leavers, with a view to ensuring that all 18 to 24-year-old care leavers receive the same rate of UC as those aged 25 and over?</w:t>
      </w:r>
    </w:p>
    <w:p/>
    <w:p>
      <w:r>
        <w:rPr>
          <w:b/>
          <w:color w:val="1A4A6E"/>
          <w:sz w:val="22"/>
        </w:rPr>
        <w:t>Sir Stephen Timms</w:t>
      </w:r>
    </w:p>
    <w:p>
      <w:r>
        <w:rPr>
          <w:sz w:val="22"/>
        </w:rPr>
        <w:t>It is very important that we do not weaken the incentives for care leavers to start work and to progress once they are in work. At the moment, 40% of young care leavers are not in employment, education or training. That is a horrific statistic, so our response is to provide tailored Jobcentre Plus support. We also have the new youth jobs grant of £3,000, which my right hon. Friend the Secretary of State has referred to, which will be available from tomorrow. Care leavers under the age of 25 are eligible for the one-bedroom local housing allowance rate, rather than the shared accommodation rate, so there is a financial benefit there, but our focus is rightly on support into work.</w:t>
      </w:r>
    </w:p>
    <w:p/>
    <w:p>
      <w:r>
        <w:rPr>
          <w:b/>
          <w:color w:val="1A4A6E"/>
          <w:sz w:val="22"/>
        </w:rPr>
        <w:t>Jim Shannon (DUP)</w:t>
      </w:r>
    </w:p>
    <w:p>
      <w:r>
        <w:rPr>
          <w:sz w:val="22"/>
        </w:rPr>
        <w:t>I thank the Minister very much for his answers, as always. In Northern Ireland, care leavers are really untold heroes in the work that they do. Many of us, in all our communities, understand the delivery of care that is provided. In relation to young people, has the Minister had an opportunity to talk to the relevant Minister in Northern Ireland to ensure that we can move forward with the speed that he seems to indicate? I understand that there are 19,000 young people between the ages of 16 and 24 in Northern Ireland without any employment, so there may be an opportunity here to do better.</w:t>
      </w:r>
    </w:p>
    <w:p/>
    <w:p>
      <w:r>
        <w:rPr>
          <w:b/>
          <w:color w:val="1A4A6E"/>
          <w:sz w:val="22"/>
        </w:rPr>
        <w:t>Sir Stephen Timms</w:t>
      </w:r>
    </w:p>
    <w:p>
      <w:r>
        <w:rPr>
          <w:sz w:val="22"/>
        </w:rPr>
        <w:t>I would be delighted to have that conversation. I speak regularly to the Minister in Northern Ireland about matters in my portfolio, and I would be happy to cover this matter in our next conversation.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