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Nuclear Safeguards (EU Exit and Fees) (Amendment) Regulations 2026</w:t>
      </w:r>
    </w:p>
    <w:p>
      <w:r>
        <w:rPr>
          <w:sz w:val="20"/>
        </w:rPr>
        <w:t>29 June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Energy, Finance and taxation, Trade</w:t>
      </w:r>
    </w:p>
    <w:p>
      <w:r>
        <w:rPr>
          <w:b/>
        </w:rPr>
        <w:t xml:space="preserve">Topics: </w:t>
      </w:r>
      <w:r>
        <w:rPr>
          <w:sz w:val="20"/>
        </w:rPr>
        <w:t>eu exit fees, nuclear safeguards, regulations amendment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https://hansard.parliament.uk/Lords/2026-06-29/debates/D941CF77-9890-41C6-A10E-D674F8D74D4B/NuclearSafeguardsEuExitAndFeesAmendmentRegulations2026</w:t>
      </w:r>
    </w:p>
    <w:p/>
    <w:p>
      <w:r>
        <w:rPr>
          <w:b/>
          <w:color w:val="1A4A6E"/>
          <w:sz w:val="22"/>
        </w:rPr>
        <w:t>Captain of the King’s Bodyguard of the Yeomen of the Guard and Deputy Chief Whip (Lab)</w:t>
      </w:r>
    </w:p>
    <w:p>
      <w:r>
        <w:rPr>
          <w:sz w:val="22"/>
        </w:rPr>
        <w:t>My Lords, on behalf of my noble friend Lord Vallance, I beg to move the Motion standing in his name on the Order Paper.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