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Abusers</w:t>
      </w:r>
    </w:p>
    <w:p>
      <w:r>
        <w:rPr>
          <w:sz w:val="20"/>
        </w:rPr>
        <w:t>29 June 2026  ·  Commons  ·  Westminster Hall</w:t>
      </w:r>
    </w:p>
    <w:p>
      <w:r>
        <w:rPr>
          <w:b/>
        </w:rPr>
        <w:t xml:space="preserve">Policy areas: </w:t>
      </w:r>
      <w:r>
        <w:rPr>
          <w:sz w:val="20"/>
        </w:rPr>
        <w:t>Crime, justice and law, Welfare and benefits</w:t>
      </w:r>
    </w:p>
    <w:p>
      <w:r>
        <w:rPr>
          <w:b/>
        </w:rPr>
        <w:t xml:space="preserve">Topics: </w:t>
      </w:r>
      <w:r>
        <w:rPr>
          <w:sz w:val="20"/>
        </w:rPr>
        <w:t>animal abuse register, animal cruelty convictions, ownership bans, pet owner responsibility</w:t>
      </w:r>
    </w:p>
    <w:p>
      <w:r>
        <w:rPr>
          <w:b/>
        </w:rPr>
        <w:t xml:space="preserve">Source: </w:t>
      </w:r>
      <w:r>
        <w:rPr>
          <w:sz w:val="20"/>
        </w:rPr>
        <w:t>https://hansard.parliament.uk/Commons/2026-06-29/debates/5EFB5392-372C-41C5-AA65-E6EE5FD09A08/AnimalAbusers</w:t>
      </w:r>
    </w:p>
    <w:p/>
    <w:p>
      <w:r>
        <w:rPr>
          <w:b/>
          <w:color w:val="1A4A6E"/>
          <w:sz w:val="22"/>
        </w:rPr>
        <w:t>Jacob Collier (Lab)</w:t>
      </w:r>
    </w:p>
    <w:p>
      <w:r>
        <w:rPr>
          <w:sz w:val="22"/>
        </w:rPr>
        <w:t>I beg to move,</w:t>
      </w:r>
    </w:p>
    <w:p>
      <w:r>
        <w:rPr>
          <w:sz w:val="22"/>
        </w:rPr>
        <w:t>That this House has considered e-petition 759783 relating to a public register of animal abusers and automatic ownership bans.</w:t>
      </w:r>
    </w:p>
    <w:p>
      <w:r>
        <w:rPr>
          <w:sz w:val="22"/>
        </w:rPr>
        <w:t>It is a pleasure to serve under your chairmanship, Dr Murrison, and a privilege to lead this debate on behalf of the Petitions Committee. The creator of the petition, Bea Elton, joins us in the Public Gallery. Bea does not work day to day in the protection of animals; she provides a cleaning service for those in need and who are struggling to keep their homes in order. She documents this on her Instagram channel, cleanwithbeax, which has more than 2.2 million followers—probably about the same number as the Minister has.</w:t>
      </w:r>
    </w:p>
    <w:p>
      <w:r>
        <w:rPr>
          <w:sz w:val="22"/>
        </w:rPr>
        <w:t>Bea was kind enough to meet me online ahead of today’s debate—it is lucky she did not meet me in my office, because there was quite a lot of cleaning to do on my desk. Meeting Bea made clear to me her passion and sense of duty for those less fortunate than herself. While deep cleaning homes, Bea has uncovered the awful situations in which some animals find themselves vulnerable to serious neglect and abuse.</w:t>
      </w:r>
    </w:p>
    <w:p>
      <w:r>
        <w:rPr>
          <w:sz w:val="22"/>
        </w:rPr>
        <w:t>It is important to note the distinction between abuse and neglect. Abuse is distinguished by intent. Some people unintentionally neglect their animals due to circumstances beyond their control, such as financial difficulty or mental distress. Those people are not the concern of this petition, which is focused on intentional abuse. The abuse we are discussing today is not the professional cruelty of organised criminals running illegal dogfights or breeding operations, which are well known to the police, or abusive commercial practices in farms; it is about the hidden cruelty inflicted in domestic settings up and down the country.</w:t>
      </w:r>
    </w:p>
    <w:p>
      <w:r>
        <w:rPr>
          <w:sz w:val="22"/>
        </w:rPr>
        <w:t>Bea emphasised to me that her focus is on abuse committed in the domestic, rather than the commercial setting. Unfortunately, the most recent statistics from the Royal Society for the Prevention of Cruelty to Animals, the main investigative body for offences under the current legislation, confirm that Bea’s experiences reflect the situation across our society. In 2022, 400 pet owners were convicted on evidence gathered by the RSPCA in its investigations. I put on record my thanks to the RSPCA for its tireless work in this space right across our country.</w:t>
      </w:r>
    </w:p>
    <w:p>
      <w:r>
        <w:rPr>
          <w:sz w:val="22"/>
        </w:rPr>
        <w:t>The abuse of animals offends our deepest instincts of fairness and kindness. These animals are utterly blameless, yet uniquely vulnerable. The more animals Bea found in this predicament, the stronger became her conviction that the current system for preventing animal abuse is inadequate. One of Bea’s most pressing concerns is that the system fails to prevent animal abuse from occurring in the first place.</w:t>
      </w:r>
    </w:p>
    <w:p>
      <w:r>
        <w:rPr>
          <w:sz w:val="22"/>
        </w:rPr>
        <w:t>In short, Bea’s petition requests that those convicted of animal abuse be prohibited from owning animals again, and that their conviction be listed on a national register that can be accessed by breeders, charities, vets, local authorities and other appropriate organisations. In response, the Government have rejected the demands on the grounds that the current provisions are sufficient; I will return to those points later in my remarks.</w:t>
      </w:r>
    </w:p>
    <w:p/>
    <w:p>
      <w:r>
        <w:rPr>
          <w:b/>
          <w:color w:val="1A4A6E"/>
          <w:sz w:val="22"/>
        </w:rPr>
        <w:t>Kevin Bonavia (Lab)</w:t>
      </w:r>
    </w:p>
    <w:p>
      <w:r>
        <w:rPr>
          <w:sz w:val="22"/>
        </w:rPr>
        <w:t>I thank the petitioners for bringing this important issue to the House; I am very sympathetic.</w:t>
      </w:r>
    </w:p>
    <w:p>
      <w:r>
        <w:rPr>
          <w:sz w:val="22"/>
        </w:rPr>
        <w:t>Animal abuse comes in many forms, and we should also consider what sanctions owners who are irresponsible with their pets should face. In my constituency, we recently had a horrific case where an XL bully attacked a man and he ended up needing hospital treatment. Does my hon. Friend agree that people who cannot responsibly handle their animals are also committing a form of abuse and should be treated accordingly?</w:t>
      </w:r>
    </w:p>
    <w:p/>
    <w:p>
      <w:r>
        <w:rPr>
          <w:b/>
          <w:color w:val="1A4A6E"/>
          <w:sz w:val="22"/>
        </w:rPr>
        <w:t>Jacob Collier</w:t>
      </w:r>
    </w:p>
    <w:p>
      <w:r>
        <w:rPr>
          <w:sz w:val="22"/>
        </w:rPr>
        <w:t>I think that is a separate issue, but legislation on XL bullies already exists and it needs to be properly enforced.</w:t>
      </w:r>
    </w:p>
    <w:p>
      <w:r>
        <w:rPr>
          <w:sz w:val="22"/>
        </w:rPr>
        <w:t>Animal abuse convictions are most often made under the Animal Welfare Act 2006, and sexual abuse is covered by the Crime and Policing Act 2026. An individual convicted under the Animal Welfare Act can face up to five years in prison and can be subject to a court-issued disqualification order preventing them from owning animals for the rest of their life, although the court decides the specific terms of the order.</w:t>
      </w:r>
    </w:p>
    <w:p>
      <w:r>
        <w:rPr>
          <w:sz w:val="22"/>
        </w:rPr>
        <w:t>The experts I spoke to in preparation for this debate—I thank Claire McParland, Dr David Martin and Mark Randell—agree that the current legislative framework is a significant improvement on the previous legislation, under which animal cruelty was largely prosecuted as criminal damage and sentences were often a little lenient for organised crime. The Government note in their response that all</w:t>
      </w:r>
    </w:p>
    <w:p>
      <w:r>
        <w:rPr>
          <w:sz w:val="22"/>
        </w:rPr>
        <w:t>“offences under the Animal Welfare Act 2006 are currently stored on the Police National Computer. This information may be shared with appropriate organisations”</w:t>
      </w:r>
    </w:p>
    <w:p>
      <w:r>
        <w:rPr>
          <w:sz w:val="22"/>
        </w:rPr>
        <w:t>and with members of the public in specific circumstances. However, the records of convictions under the earlier legislation are less comprehensive.</w:t>
      </w:r>
    </w:p>
    <w:p>
      <w:r>
        <w:rPr>
          <w:sz w:val="22"/>
        </w:rPr>
        <w:t>Under the current system, the reporting of suspected offences is an inevitable challenge. Most reports of animal abuse come from the public, which makes enforcement more reactive than preventive. One risk of a national register is that it could make people less likely to report, because they may assume that the authorities already have the matter in hand. Once the RSPCA begins to investigate a report, it can request information from the police about any previous convictions, but that process can be slow and there is no guarantee that the police will release the information. A dedicated national register would, of course, make that easier.</w:t>
      </w:r>
    </w:p>
    <w:p>
      <w:r>
        <w:rPr>
          <w:sz w:val="22"/>
        </w:rPr>
        <w:t>Another route through which animal abuse can be investigated is when police forces discover abuse while investigating other reports. Dr David Martin, who has decades of experience as an expert witness in animal abuse cases, stressed to me that the collaboration between the police and the RSPCA is very effective in England, Scotland and Wales. Local teams know who to call when they have a query or come across animal abuse in their day-to-day activities. On the other hand, Mark Randell, a former police officer who has spent decades campaigning for improvements to the police response to animal abuse, said that identifying animal abuse is not standardised across police forces, and understanding of how animal abuse fits into broader safeguarding varies greatly between police forces across the country. We should consider standardised training so that there is not a postcode lottery.</w:t>
      </w:r>
    </w:p>
    <w:p>
      <w:r>
        <w:rPr>
          <w:sz w:val="22"/>
        </w:rPr>
        <w:t>Despite the difficulties, the RSPCA successfully prosecutes hundreds of cases each year. Although disqualification orders are at the discretion of the court, the petition requests that bans be made automatic upon conviction. That might reduce instances of animal abuse, especially if coupled with a national register available to vets and rehoming charities. However, in a liberal democracy, we evaluate proposals for punishing crimes based not simply on how effectively they prevent recurrence, but on whether the punishment is proportionate, and it is not clear that automatic lifetime bans are proportionate.</w:t>
      </w:r>
    </w:p>
    <w:p>
      <w:r>
        <w:rPr>
          <w:sz w:val="22"/>
        </w:rPr>
        <w:t>An automatic ban has no regard for whether the perpetrator is entirely responsible for their crime. For example, they could be in a coercive or controlling relationship, or could themselves be a victim of abuse, which might drive them to inflict harm on animals. In such cases, it is harder to establish with certainty that they are responsible for the crime, so an automatic ban may be disproportionate.</w:t>
      </w:r>
    </w:p>
    <w:p/>
    <w:p>
      <w:r>
        <w:rPr>
          <w:b/>
          <w:color w:val="1A4A6E"/>
          <w:sz w:val="22"/>
        </w:rPr>
        <w:t>Perran Moon (Lab)</w:t>
      </w:r>
    </w:p>
    <w:p>
      <w:r>
        <w:rPr>
          <w:sz w:val="22"/>
        </w:rPr>
        <w:t>Across Cornwall, there are dozens of cases of animal abuse every year and animal abuse is a blight on our duchy, so I welcome the principle of an abuser register. Does my hon. Friend agree that we should not just add perpetrators to the register, but ensure that the threat of custodial sentences is strong enough that they know they will be punished for their crimes?</w:t>
      </w:r>
    </w:p>
    <w:p/>
    <w:p>
      <w:r>
        <w:rPr>
          <w:b/>
          <w:color w:val="1A4A6E"/>
          <w:sz w:val="22"/>
        </w:rPr>
        <w:t>Jacob Collier</w:t>
      </w:r>
    </w:p>
    <w:p>
      <w:r>
        <w:rPr>
          <w:sz w:val="22"/>
        </w:rPr>
        <w:t>I agree. The threat of prosecution was strengthened by the 2006 Act, which has aided in preventing abuse. When the Government review the animal welfare legislation, they should take that into consideration.</w:t>
      </w:r>
    </w:p>
    <w:p>
      <w:r>
        <w:rPr>
          <w:sz w:val="22"/>
        </w:rPr>
        <w:t>A lifetime ban ignores the possibility that offenders may change their ways. In this country, we believe that those who break the law can be rehabilitated into law-abiding society. Imagine a case in which a child or young adult commits abuse against an animal. What if they are locking that animal in a cupboard to protect it from a violent parent? A lifetime ban would mean that they would be unable to have such a pet in their retirement, which feels disproportionate.</w:t>
      </w:r>
    </w:p>
    <w:p>
      <w:r>
        <w:rPr>
          <w:sz w:val="22"/>
        </w:rPr>
        <w:t>When the argument is considered from that perspective, the discretionary nature of disqualification orders appears to be a strength: judges have the freedom to consider the offender’s circumstances, which may have motivated the crime. None the less, it may be the case that disqualification orders need to be issued more regularly to prevent recurrence. Guidelines could be changed to make them time-limited orders when a certain level or kind of abuse has been committed.</w:t>
      </w:r>
    </w:p>
    <w:p>
      <w:r>
        <w:rPr>
          <w:sz w:val="22"/>
        </w:rPr>
        <w:t>As for the national register, the RSPCA has repeatedly stated that it is unreasonably difficult for it to access the history of an alleged offender. How the register works in practice must be considered carefully. Bea wants the register to be accessible to appropriate organisations, but not the general public, which would avoid giving rise to animal abuse vigilantism, the likes of which we have seen spreading on social media in other cases.</w:t>
      </w:r>
    </w:p>
    <w:p>
      <w:r>
        <w:rPr>
          <w:sz w:val="22"/>
        </w:rPr>
        <w:t>Alongside access, there is also the question of what information the register should contain. A public register may be less effective if it is simply a snapshot of past offending. As I noted earlier, convictions under the Animal Welfare Act are only part of the picture, and a register of convictions is not as detailed as the archive of RSPCA intelligence. Information must be comprehensive and up to date if it is to be truly effective for relevant agencies.</w:t>
      </w:r>
    </w:p>
    <w:p>
      <w:r>
        <w:rPr>
          <w:sz w:val="22"/>
        </w:rPr>
        <w:t>A more useful alternative might therefore be a disclosure scheme akin to Clare’s law, which enables police to disclose information about an individual’s history of violence or abuse where there is a credible risk to their partner. That scheme is on a statutory footing, requiring police forces to give reasons if they do not wish to make a disclosure. The family of Holly Bramley have been campaigning for an animal abuse register and police disclosure scheme since her tragic murder in 2023. Holly’s killer was a prolific abuser and killer of animals and he used the threat of animal abuse to control Holly. The link between animal abuse and domestic violence cannot be ignored, and it is key to this debate. We owe it to Holly to take action.</w:t>
      </w:r>
    </w:p>
    <w:p/>
    <w:p>
      <w:r>
        <w:rPr>
          <w:b/>
          <w:color w:val="1A4A6E"/>
          <w:sz w:val="22"/>
        </w:rPr>
        <w:t>Paul Waugh (Lab/Co-op)</w:t>
      </w:r>
    </w:p>
    <w:p>
      <w:r>
        <w:rPr>
          <w:sz w:val="22"/>
        </w:rPr>
        <w:t>My hon. Friend makes a valid link between the abuse of animals and of human beings. I thank the petitioner, Bea, for bringing this issue to this place, because it shines a spotlight on both forms of abuse. The RSPCA has reported that 71% of domestic violence victims suffer death threats to their pets, too. Does that not prove that we need to be more sophisticated in how we record crimes of animal abuse, so that we capture the wider sense that these people are a threat not just to animals, but to their wives, their partners and everyone else?</w:t>
      </w:r>
    </w:p>
    <w:p/>
    <w:p>
      <w:r>
        <w:rPr>
          <w:b/>
          <w:color w:val="1A4A6E"/>
          <w:sz w:val="22"/>
        </w:rPr>
        <w:t>Jacob Collier</w:t>
      </w:r>
    </w:p>
    <w:p>
      <w:r>
        <w:rPr>
          <w:sz w:val="22"/>
        </w:rPr>
        <w:t>I absolutely agree with my hon. Friend. I was shocked by some of the evidence I heard while preparing for this debate about the link between domestic violence and animal abuse. As the Government consider the next steps, that must be key to their thinking. I understand that the RSPCA is in discussions with the Home Office and the Department for Environment, Food and Rural Affairs regarding a version of Clare’s law for animal abuse, and I would welcome an update on those discussions from the Minister.</w:t>
      </w:r>
    </w:p>
    <w:p>
      <w:r>
        <w:rPr>
          <w:sz w:val="22"/>
        </w:rPr>
        <w:t>In just three months, Bea’s petition has received more than 238,000 signatures, illustrating the depth of feeling across our country about abuse against animals. That feeling, together with the expert opinion of organisations such as the RSPCA, indicates that the current provisions against animal abuse are not adequate. An automatic life ban for convicted abusers appears to be a disproportionate response, though questions remain about whether disqualification orders are being used as frequently as they should be. A public register of convictions is similarly unsuitable. However, a version of Clare’s law for animal abuse might strike the right balance, allowing the appropriate agencies up-to-date access and intelligence when they need it, in order to intervene before abuse is committed. I thank Bea for creating this petition and allowing this necessary debate—my office is a prime candidate if she wants to conduct another spring clean.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