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Erasmus+ Eligibility: Asylum Seekers</w:t>
      </w:r>
    </w:p>
    <w:p>
      <w:r>
        <w:rPr>
          <w:sz w:val="20"/>
        </w:rPr>
        <w:t>29 January 2026  ·  Lords  ·  Oral Questions</w:t>
      </w:r>
    </w:p>
    <w:p>
      <w:r>
        <w:rPr>
          <w:b/>
        </w:rPr>
        <w:t xml:space="preserve">Policy areas: </w:t>
      </w:r>
      <w:r>
        <w:rPr>
          <w:sz w:val="20"/>
        </w:rPr>
        <w:t>Education, training and skills, Immigration and borders, Society and culture</w:t>
      </w:r>
    </w:p>
    <w:p>
      <w:r>
        <w:rPr>
          <w:b/>
        </w:rPr>
        <w:t xml:space="preserve">Topics: </w:t>
      </w:r>
      <w:r>
        <w:rPr>
          <w:sz w:val="20"/>
        </w:rPr>
        <w:t>asylum seekers, erasmus+ eligibility, international education, student integration, youth opportunities</w:t>
      </w:r>
    </w:p>
    <w:p>
      <w:r>
        <w:rPr>
          <w:b/>
        </w:rPr>
        <w:t xml:space="preserve">Source: </w:t>
      </w:r>
      <w:r>
        <w:rPr>
          <w:sz w:val="20"/>
        </w:rPr>
        <w:t>https://hansard.parliament.uk/Lords/2026-01-29/debates/669FC338-304C-4EDB-84E8-B8F5D72E8BE5/ErasmusEligibilityAsylumSeekers</w:t>
      </w:r>
    </w:p>
    <w:p/>
    <w:p>
      <w:r>
        <w:rPr>
          <w:b/>
          <w:color w:val="1A4A6E"/>
          <w:sz w:val="22"/>
        </w:rPr>
        <w:t>Baroness Bakewell</w:t>
      </w:r>
    </w:p>
    <w:p>
      <w:r>
        <w:rPr>
          <w:sz w:val="22"/>
        </w:rPr>
        <w:t>My Lords, with the leave of the House, and with the permission of my noble friend Lady Bakewell, I beg leave to ask the Question standing in her name on the Order Paper.</w:t>
      </w:r>
    </w:p>
    <w:p/>
    <w:p>
      <w:r>
        <w:rPr>
          <w:b/>
          <w:color w:val="1A4A6E"/>
          <w:sz w:val="22"/>
        </w:rPr>
        <w:t>Viscount Stansgate</w:t>
      </w:r>
    </w:p>
    <w:p>
      <w:r>
        <w:rPr>
          <w:sz w:val="22"/>
        </w:rPr>
        <w:t>My Lords, the UK has agreed terms to join the Erasmus+ programme in 2027. The scope of the programme is set by the European Commission, and diversity and inclusion is a key priority. Erasmus+ dedicates additional support to people with fewer opportunities, which includes people with migrant or refugee backgrounds. Asylum seekers can benefit from a variety of Erasmus+ activities, such as inclusion projects aimed at fostering social integration, virtual exchanges or school twinning.</w:t>
      </w:r>
    </w:p>
    <w:p/>
    <w:p>
      <w:r>
        <w:rPr>
          <w:b/>
          <w:color w:val="1A4A6E"/>
          <w:sz w:val="22"/>
        </w:rPr>
        <w:t>The Minister of State, Department for Education and Department for Work and Pensions (Lab)</w:t>
      </w:r>
    </w:p>
    <w:p>
      <w:r>
        <w:rPr>
          <w:sz w:val="22"/>
        </w:rPr>
        <w:t>I thank my noble friend for that Answer. Like many Members across the House, I hope, I am pleased that the UK’s resumption of participation in Erasmus+ is taking place. I hope that by the summer there will be a website with further information available. Does my noble friend agree that Erasmus+ supports the Government’s opportunities mission by enabling people from a wide range of backgrounds to take part? Can she confirm that participation will enable institutions to collaborate with international partners on areas such as innovation and educational improvement, which will strengthen the UK’s global reputation for education and training?</w:t>
      </w:r>
    </w:p>
    <w:p/>
    <w:p>
      <w:r>
        <w:rPr>
          <w:b/>
          <w:color w:val="1A4A6E"/>
          <w:sz w:val="22"/>
        </w:rPr>
        <w:t>Viscount Stansgate</w:t>
      </w:r>
    </w:p>
    <w:p>
      <w:r>
        <w:rPr>
          <w:sz w:val="22"/>
        </w:rPr>
        <w:t>Yes, my noble friend is absolutely right. This is an enormously exciting opportunity for learners, for educators, for young people and for our communities. It is an investment in opportunity for our young people, our workforce and our future, opening doors for tens of thousands of people across the UK to benefit from those experiences. As my noble friend says, this includes our ability to learn from, and also share, the enormously important contribution that education makes to this country, to our exports and to our standing in the world.</w:t>
      </w:r>
    </w:p>
    <w:p/>
    <w:p>
      <w:r>
        <w:rPr>
          <w:b/>
          <w:color w:val="1A4A6E"/>
          <w:sz w:val="22"/>
        </w:rPr>
        <w:t>Baroness Smith of Malvern</w:t>
      </w:r>
    </w:p>
    <w:p>
      <w:r>
        <w:rPr>
          <w:sz w:val="22"/>
        </w:rPr>
        <w:t>My Lords, I very much support the inclusion in this programme of those who have successfully got refugee status in the United Kingdom, in order to strengthen their integration into our society. But can the Minister explain why it is also open to those still seeking asylum who have not yet established their right to be in the United Kingdom? Many of those people’s claims will ultimately not be successful, and I do not know why we are spending significant amounts of our taxpayers’ money on putting on a very expensive European scheme when they have not yet established their right to be in our country.</w:t>
      </w:r>
    </w:p>
    <w:p/>
    <w:p>
      <w:r>
        <w:rPr>
          <w:b/>
          <w:color w:val="1A4A6E"/>
          <w:sz w:val="22"/>
        </w:rPr>
        <w:t>Lord Harper</w:t>
      </w:r>
    </w:p>
    <w:p>
      <w:r>
        <w:rPr>
          <w:sz w:val="22"/>
        </w:rPr>
        <w:t>Of course, the nature of the rights of asylum seekers means that they would not, for example, be able to benefit from travel overseas. Were they to be volunteering or in education, they could benefit from Erasmus programmes there.</w:t>
      </w:r>
    </w:p>
    <w:p/>
    <w:p>
      <w:r>
        <w:rPr>
          <w:b/>
          <w:color w:val="1A4A6E"/>
          <w:sz w:val="22"/>
        </w:rPr>
        <w:t>Baroness Smith of Malvern</w:t>
      </w:r>
    </w:p>
    <w:p>
      <w:r>
        <w:rPr>
          <w:sz w:val="22"/>
        </w:rPr>
        <w:t>My Lords, may I press the Minister on the question of diversity in accessing Erasmus+, particularly in regard to pupils from state schools? I do not want international mobility to be the preserve just of schools in the private sector.</w:t>
      </w:r>
    </w:p>
    <w:p/>
    <w:p>
      <w:r>
        <w:rPr>
          <w:b/>
          <w:color w:val="1A4A6E"/>
          <w:sz w:val="22"/>
        </w:rPr>
        <w:t>Lord Mohammed of Tinsley</w:t>
      </w:r>
    </w:p>
    <w:p>
      <w:r>
        <w:rPr>
          <w:sz w:val="22"/>
        </w:rPr>
        <w:t>The noble Lord is exactly right. That is why we need to make sure, with this opportunity that we have with Erasmus+, that we do better than we did the last time we were in the Erasmus scheme in making sure that we get the benefits in the UK. It is a job for us all to make sure that our schools, universities, training providers and colleges understand the chances and are able to take them up, and that we see those chances shared widely among all those who could benefit.</w:t>
      </w:r>
    </w:p>
    <w:p/>
    <w:p>
      <w:r>
        <w:rPr>
          <w:b/>
          <w:color w:val="1A4A6E"/>
          <w:sz w:val="22"/>
        </w:rPr>
        <w:t>Baroness Smith of Malvern</w:t>
      </w:r>
    </w:p>
    <w:p>
      <w:r>
        <w:rPr>
          <w:sz w:val="22"/>
        </w:rPr>
        <w:t>My Lords, this is to be welcomed, but I am more concerned about the million unemployed young people—18 to 24 year-olds—who are not in education, training or work. I think this should be our number one priority. We should be talking about it all the time. The number of apprenticeships was pitiful before Covid and has collapsed since. Can the Minister update us on what the Government are doing to set an example, massively increase the number of apprenticeships in the public sector and require all those organisations in receipt of public funds or working on public sector contracts to employ apprentices as well?</w:t>
      </w:r>
    </w:p>
    <w:p/>
    <w:p>
      <w:r>
        <w:rPr>
          <w:b/>
          <w:color w:val="1A4A6E"/>
          <w:sz w:val="22"/>
        </w:rPr>
        <w:t>Lord Austin of Dudley</w:t>
      </w:r>
    </w:p>
    <w:p>
      <w:r>
        <w:rPr>
          <w:sz w:val="22"/>
        </w:rPr>
        <w:t>This is a number one priority. In my work in the Department for Work and Pensions, the Secretary of State has been completely clear about the focus that we need to place on youth unemployment, on our youth guarantee and on appropriately spending the £1.5 billion that we received from the Budget in order to make sure that we reduce that million young people who are starting their working lives neither earning nor learning, with all the impact for them and the economy; and that we turn around the 40% decrease that we have seen in young people’s apprenticeship starts in order to provide opportunities for young people to be not only in work but in skilled work that will last them throughout their lives.</w:t>
      </w:r>
    </w:p>
    <w:p/>
    <w:p>
      <w:r>
        <w:rPr>
          <w:b/>
          <w:color w:val="1A4A6E"/>
          <w:sz w:val="22"/>
        </w:rPr>
        <w:t>Baroness Smith of Malvern</w:t>
      </w:r>
    </w:p>
    <w:p>
      <w:r>
        <w:rPr>
          <w:sz w:val="22"/>
        </w:rPr>
        <w:t>My Lords, it will cost taxpayers an estimated £9 billion to rejoin Erasmus. The projected special educational needs and disabilities funding deficit for 2028 is £6 billion and likely to rise. There are always trade-offs, but do the Government prefer to spend £9 billion on 17,000 students going overseas or £9 billion on 1.7 million special educational needs pupils and those mentioned by the noble Lord, Lord Austin of Dudley?</w:t>
      </w:r>
    </w:p>
    <w:p/>
    <w:p>
      <w:r>
        <w:rPr>
          <w:b/>
          <w:color w:val="1A4A6E"/>
          <w:sz w:val="22"/>
        </w:rPr>
        <w:t>Con (The Earl of Effingham)</w:t>
      </w:r>
    </w:p>
    <w:p>
      <w:r>
        <w:rPr>
          <w:sz w:val="22"/>
        </w:rPr>
        <w:t>I am sorry, but I do not recognise those figures. What we have agreed is the joining of the last year of this round of Erasmus+ in 2027, at a 30% discount—something not achieved by the party opposite—saving UK taxpayers around £240 million and ensuring benefit to tens of thousands of UK students, school students, apprentices, youth groups and sports groups. I think that is good value for money in terms of individual opportunity, the change and the impact it will have on our status in the world, and our education system’s earnings.</w:t>
      </w:r>
    </w:p>
    <w:p/>
    <w:p>
      <w:r>
        <w:rPr>
          <w:b/>
          <w:color w:val="1A4A6E"/>
          <w:sz w:val="22"/>
        </w:rPr>
        <w:t>Baroness Smith of Malvern</w:t>
      </w:r>
    </w:p>
    <w:p>
      <w:r>
        <w:rPr>
          <w:sz w:val="22"/>
        </w:rPr>
        <w:t>My Lords, I am proud that both the University of Sheffield and Sheffield Hallam University offer sanctuary scholarships to support talented students who have sought asylum in the UK. Noble Lords will know that many asylum seekers and refugees arrive in the UK already equipped with language skills, vocational training and, indeed, advanced degrees. Given the Government’s intention to introduce an international student levy on English higher education providers, will any of the revenue raised be reinvested in asylum seekers and refugees pursuing higher education or further education in this country?</w:t>
      </w:r>
    </w:p>
    <w:p/>
    <w:p>
      <w:r>
        <w:rPr>
          <w:b/>
          <w:color w:val="1A4A6E"/>
          <w:sz w:val="22"/>
        </w:rPr>
        <w:t>The Lord Bishop of Sheffield</w:t>
      </w:r>
    </w:p>
    <w:p>
      <w:r>
        <w:rPr>
          <w:sz w:val="22"/>
        </w:rPr>
        <w:t>All the revenue raised from the international student levy will be invested into higher education and the rest of the skills system, including the reintroduction of maintenance grants to enable students from all backgrounds to benefit from our world-class higher education. Our decision to lift the cap and to index-link tuition fee increases over the next few years will increase revenues to universities by £6 billion, while the international student levy will be a maximum of £1 billion, and not until 2027-28.</w:t>
      </w:r>
    </w:p>
    <w:p/>
    <w:p>
      <w:r>
        <w:rPr>
          <w:b/>
          <w:color w:val="1A4A6E"/>
          <w:sz w:val="22"/>
        </w:rPr>
        <w:t>Baroness Smith of Malvern</w:t>
      </w:r>
    </w:p>
    <w:p>
      <w:r>
        <w:rPr>
          <w:sz w:val="22"/>
        </w:rPr>
        <w:t>My Lords, it was an absolute travesty that we left Erasmus with Brexit.</w:t>
      </w:r>
    </w:p>
    <w:p/>
    <w:p>
      <w:r>
        <w:rPr>
          <w:b/>
          <w:color w:val="1A4A6E"/>
          <w:sz w:val="22"/>
        </w:rPr>
        <w:t>Baroness Garden of Frognal</w:t>
      </w:r>
    </w:p>
    <w:p>
      <w:r>
        <w:rPr>
          <w:sz w:val="22"/>
        </w:rPr>
        <w:t>Hear, hear!</w:t>
      </w:r>
    </w:p>
    <w:p/>
    <w:p>
      <w:r>
        <w:rPr>
          <w:b/>
          <w:color w:val="1A4A6E"/>
          <w:sz w:val="22"/>
        </w:rPr>
        <w:t>Noble Lords</w:t>
      </w:r>
    </w:p>
    <w:p>
      <w:r>
        <w:rPr>
          <w:sz w:val="22"/>
        </w:rPr>
        <w:t>Thank you, my Lords. I entirely agree with everything the noble Baroness has said, but are we rejoining Erasmus on the same conditions? Will our young people have the same opportunities as they had under the old system of Erasmus?</w:t>
      </w:r>
    </w:p>
    <w:p/>
    <w:p>
      <w:r>
        <w:rPr>
          <w:b/>
          <w:color w:val="1A4A6E"/>
          <w:sz w:val="22"/>
        </w:rPr>
        <w:t>Baroness Garden of Frognal</w:t>
      </w:r>
    </w:p>
    <w:p>
      <w:r>
        <w:rPr>
          <w:sz w:val="22"/>
        </w:rPr>
        <w:t>No, we are joining Erasmus on much better financial arrangements, with a 30% discount, for a larger scheme that will provide more opportunities for our young people and, in fact, for people throughout their lives, because in adult education you can benefit from this as well. We will get the benefit if we wholeheartedly embrace the opportunities that Erasmus brings and ensure that, across the country, schools, universities, apprenticeship providers, youth clubs and sports clubs are making the most of this opportunity.</w:t>
      </w:r>
    </w:p>
    <w:p/>
    <w:p>
      <w:r>
        <w:rPr>
          <w:b/>
          <w:color w:val="1A4A6E"/>
          <w:sz w:val="22"/>
        </w:rPr>
        <w:t>Baroness Smith of Malvern</w:t>
      </w:r>
    </w:p>
    <w:p>
      <w:r>
        <w:rPr>
          <w:sz w:val="22"/>
        </w:rPr>
        <w:t>My Lords—</w:t>
      </w:r>
    </w:p>
    <w:p/>
    <w:p>
      <w:r>
        <w:rPr>
          <w:b/>
          <w:color w:val="1A4A6E"/>
          <w:sz w:val="22"/>
        </w:rPr>
        <w:t>Lord Hampton</w:t>
      </w:r>
    </w:p>
    <w:p>
      <w:r>
        <w:rPr>
          <w:sz w:val="22"/>
        </w:rPr>
        <w:t>My Lords—</w:t>
      </w:r>
    </w:p>
    <w:p/>
    <w:p>
      <w:r>
        <w:rPr>
          <w:b/>
          <w:color w:val="1A4A6E"/>
          <w:sz w:val="22"/>
        </w:rPr>
        <w:t>Lord Anderson of Swansea</w:t>
      </w:r>
    </w:p>
    <w:p>
      <w:r>
        <w:rPr>
          <w:sz w:val="22"/>
        </w:rPr>
        <w:t>We will hear from the Cross Benches.</w:t>
      </w:r>
    </w:p>
    <w:p/>
    <w:p>
      <w:r>
        <w:rPr>
          <w:b/>
          <w:color w:val="1A4A6E"/>
          <w:sz w:val="22"/>
        </w:rPr>
        <w:t>Captain of the Honourable Corps of Gentlemen-at-Arms and Chief Whip (Lab Co-op)</w:t>
      </w:r>
    </w:p>
    <w:p>
      <w:r>
        <w:rPr>
          <w:sz w:val="22"/>
        </w:rPr>
        <w:t>My Lords, I think we all know what I do for a living. I welcome our rejoining of Erasmus+ but, to follow on from the question asked by the noble Lord, Lord Mohammed of Tinsley, it is vital that state schools and people who do not have the opportunity to go on holiday abroad can join the Erasmus scheme and benefit from all this money. Can the Minister be slightly more specific about how schools are going to learn about this? I am not sure that so many do.</w:t>
      </w:r>
    </w:p>
    <w:p/>
    <w:p>
      <w:r>
        <w:rPr>
          <w:b/>
          <w:color w:val="1A4A6E"/>
          <w:sz w:val="22"/>
        </w:rPr>
        <w:t>Lord Hampton</w:t>
      </w:r>
    </w:p>
    <w:p>
      <w:r>
        <w:rPr>
          <w:sz w:val="22"/>
        </w:rPr>
        <w:t>The noble Lord is right. We have a job, as I was just suggesting, to make sure that schools around the country understand the potential of Erasmus. That is why we will soon be in a position to announce the national agency that will be co-ordinating this. As my noble friend Lord Stansgate said, information will be available soon to enable schools, universities and others to have the information that they need in order to develop the projects that will benefit children across the country.</w:t>
      </w:r>
    </w:p>
    <w:p/>
    <w:p>
      <w:r>
        <w:rPr>
          <w:b/>
          <w:color w:val="1A4A6E"/>
          <w:sz w:val="22"/>
        </w:rPr>
        <w:t>Baroness Smith of Malvern</w:t>
      </w:r>
    </w:p>
    <w:p>
      <w:r>
        <w:rPr>
          <w:sz w:val="22"/>
        </w:rPr>
        <w:t>The noble Lord is right. We have a job, as I was just suggesting, to make sure that schools around the country understand the potential of Erasmus. That is why we will soon be in a position to announce the national agency that will be co-ordinating this. As my noble friend Lord Stansgate said, information will be available soon to enable schools, universities and others to have the information that they need in order to develop the projects that will benefit children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