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28 October 2025  ·  Commons  ·  Oral Questions</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civilian casualties, humanitarian crisis, sudan conflict, uae arms exports, un security council</w:t>
      </w:r>
    </w:p>
    <w:p>
      <w:r>
        <w:rPr>
          <w:b/>
        </w:rPr>
        <w:t xml:space="preserve">Source: </w:t>
      </w:r>
      <w:r>
        <w:rPr>
          <w:sz w:val="20"/>
        </w:rPr>
        <w:t>https://hansard.parliament.uk/Commons/2025-10-28/debates/64E2AD07-AE29-4396-84FB-FDC77136F3CA/Sudan</w:t>
      </w:r>
    </w:p>
    <w:p/>
    <w:p>
      <w:r>
        <w:rPr>
          <w:b/>
          <w:color w:val="1A4A6E"/>
          <w:sz w:val="22"/>
        </w:rPr>
        <w:t>Charlie Maynard (LD)</w:t>
      </w:r>
    </w:p>
    <w:p>
      <w:r>
        <w:rPr>
          <w:sz w:val="22"/>
        </w:rPr>
        <w:t>1. What recent discussions she has had with her counterpart in the United Arab Emirates on the situation in Sudan.</w:t>
      </w:r>
    </w:p>
    <w:p/>
    <w:p>
      <w:r>
        <w:rPr>
          <w:b/>
          <w:color w:val="1A4A6E"/>
          <w:sz w:val="22"/>
        </w:rPr>
        <w:t>Yvette Cooper (The Secretary of State for Foreign, Commonwealth and Development Affairs)</w:t>
      </w:r>
    </w:p>
    <w:p>
      <w:r>
        <w:rPr>
          <w:sz w:val="22"/>
        </w:rPr>
        <w:t>I join you, Mr Speaker, in marking the 75th anniversary of the rebuilding of this Chamber and the tribute to democracy.</w:t>
      </w:r>
    </w:p>
    <w:p>
      <w:r>
        <w:rPr>
          <w:sz w:val="22"/>
        </w:rPr>
        <w:t>I know many people will have concerns for family and friends in Jamaica in the face of Hurricane Melissa, and I will make a further statement on the UK’s response during topical questions.</w:t>
      </w:r>
    </w:p>
    <w:p>
      <w:r>
        <w:rPr>
          <w:sz w:val="22"/>
        </w:rPr>
        <w:t>On Sudan, I strongly condemn the escalating violence in El Fasher and the very grave reports of civilian casualties and suffering. It is estimated that between 200 and 300 civilians are in the city, at grave risk of atrocities, following the advance of the Rapid Support Forces. [ Official Report , 11 November 2025; Vol. 775, c. 2WC.] (Correction) I have held meetings and discussions, including at the UN General Assembly, and since then with a series of countries including the United Arab Emirates and members of the Quad as we call for a desperately needed ceasefire.</w:t>
      </w:r>
    </w:p>
    <w:p/>
    <w:p>
      <w:r>
        <w:rPr>
          <w:b/>
          <w:color w:val="1A4A6E"/>
          <w:sz w:val="22"/>
        </w:rPr>
        <w:t>Charlie Maynard</w:t>
      </w:r>
    </w:p>
    <w:p>
      <w:r>
        <w:rPr>
          <w:sz w:val="22"/>
        </w:rPr>
        <w:t>It has been widely reported in the press that the United Arab Emirates is arming the RSF in Sudan. The RSF is one of the two warring factions in Sudan, and it was found by the UN to be responsible for crimes against humanity including murder, torture, enslavement, rape and sexual violence. As per UK Government export data, the UK exported nearly £750 million-worth of arms to the UAE via standard individual export licences between 2019 and 2023. If the UAE is indeed arming the RSF, the UK is breaching its arms export licensing criteria, specifically criteria 1f, 2, 4, 6 and 7. Importantly, those criteria look beyond considering whether UK-exported weapons ultimately reached Sudan, and they instead consider the UK’s international obligations. Given this, what steps have the UK Government taken to verify whether the UAE is arming the RSF—</w:t>
      </w:r>
    </w:p>
    <w:p/>
    <w:p>
      <w:r>
        <w:rPr>
          <w:b/>
          <w:color w:val="1A4A6E"/>
          <w:sz w:val="22"/>
        </w:rPr>
        <w:t>Speaker</w:t>
      </w:r>
    </w:p>
    <w:p>
      <w:r>
        <w:rPr>
          <w:sz w:val="22"/>
        </w:rPr>
        <w:t>Order. This is a very important subject, and other Members need to come in as well. These are meant to be questions, rather than statements. I recognise the importance of this matter, and I am sure you are going to come to the end of your question now.</w:t>
      </w:r>
    </w:p>
    <w:p/>
    <w:p>
      <w:r>
        <w:rPr>
          <w:b/>
          <w:color w:val="1A4A6E"/>
          <w:sz w:val="22"/>
        </w:rPr>
        <w:t>Charlie Maynard</w:t>
      </w:r>
    </w:p>
    <w:p>
      <w:r>
        <w:rPr>
          <w:sz w:val="22"/>
        </w:rPr>
        <w:t>My apologies, Mr Speaker. Will the UK cease all arms shipments to the UAE until it is proven that the UAE is not arming the RSF?</w:t>
      </w:r>
    </w:p>
    <w:p/>
    <w:p>
      <w:r>
        <w:rPr>
          <w:b/>
          <w:color w:val="1A4A6E"/>
          <w:sz w:val="22"/>
        </w:rPr>
        <w:t>Yvette Cooper</w:t>
      </w:r>
    </w:p>
    <w:p>
      <w:r>
        <w:rPr>
          <w:sz w:val="22"/>
        </w:rPr>
        <w:t>Let me make two points in response to the hon. Gentleman’s question. First, as he will know, the UK has extremely strong controls on arms exports, including to prevent any diversion. That remains important, and we will continue to take that immensely seriously.</w:t>
      </w:r>
    </w:p>
    <w:p>
      <w:r>
        <w:rPr>
          <w:sz w:val="22"/>
        </w:rPr>
        <w:t>Secondly, we need all countries with influence in the region to push the RSF and the Sudanese Armed Forces to ensure the protection of civilians. There are real, deep concerns about atrocities in Sudan, including sexual violence and the use of rape as a weapon of war. The hon. Gentleman will be aware of the new work being done through the Quad countries—the US, Saudi Arabia, the UAE and Egypt—which have condemned the violence and called for an end to external support for the warring parties. We are pressing for the urgent implementation of that work.</w:t>
      </w:r>
    </w:p>
    <w:p/>
    <w:p>
      <w:r>
        <w:rPr>
          <w:b/>
          <w:color w:val="1A4A6E"/>
          <w:sz w:val="22"/>
        </w:rPr>
        <w:t>Anneliese Dodds (Lab/Co-op)</w:t>
      </w:r>
    </w:p>
    <w:p>
      <w:r>
        <w:rPr>
          <w:sz w:val="22"/>
        </w:rPr>
        <w:t>As penholder at the UN Security Council for both Sudan and the protection of civilians, the UK has a special responsibility following the fall of El Fasher and the appalling reports to which the Foreign Secretary referred. Will she call an emergency session of the Security Council focused on the protection of terrified civilians in Darfur, given recent events? She talked about the Quad. That statement was before the appalling events of the last three days. Will she push every country in the Quad—the US, Saudi Arabia, Egypt and the UAE—to act now to prevent further massacres?</w:t>
      </w:r>
    </w:p>
    <w:p/>
    <w:p>
      <w:r>
        <w:rPr>
          <w:b/>
          <w:color w:val="1A4A6E"/>
          <w:sz w:val="22"/>
        </w:rPr>
        <w:t>Yvette Cooper</w:t>
      </w:r>
    </w:p>
    <w:p>
      <w:r>
        <w:rPr>
          <w:sz w:val="22"/>
        </w:rPr>
        <w:t>I agree with my right hon. Friend that Sudan, the escalating violence and the humanitarian crisis must be on the agenda for the Security Council. We are pressing for that meeting to take place as soon as possible, and to ensure that the protection of civilians is at its heart. There was already a humanitarian crisis in Sudan, with huge numbers of people at risk of famine even before the escalating violence. I also agree on the urgent need to press all parties to cease the violence and to ensure that humanitarian aid can get through.</w:t>
      </w:r>
    </w:p>
    <w:p/>
    <w:p>
      <w:r>
        <w:rPr>
          <w:b/>
          <w:color w:val="1A4A6E"/>
          <w:sz w:val="22"/>
        </w:rPr>
        <w:t>Sir Andrew Mitchell (Con)</w:t>
      </w:r>
    </w:p>
    <w:p>
      <w:r>
        <w:rPr>
          <w:sz w:val="22"/>
        </w:rPr>
        <w:t>The news overnight from El Fasher in Darfur is truly dreadful, with evidence of summary executions and undoubted ethnic cleansing. Given the pivotal role that Britain plays, as set out by the former Minister for Development, the right hon. Member for Oxford East (Anneliese Dodds), will the Foreign Secretary urgently review everything that we are doing, in order to prevent El Fasher from becoming another Srebrenica?</w:t>
      </w:r>
    </w:p>
    <w:p/>
    <w:p>
      <w:r>
        <w:rPr>
          <w:b/>
          <w:color w:val="1A4A6E"/>
          <w:sz w:val="22"/>
        </w:rPr>
        <w:t>Yvette Cooper</w:t>
      </w:r>
    </w:p>
    <w:p>
      <w:r>
        <w:rPr>
          <w:sz w:val="22"/>
        </w:rPr>
        <w:t>The right hon. Gentleman is right to raise the grave nature of this crisis and the seriousness of the violence taking place in El Fasher. I agree that we need to put on every possible pressure through both the United Nations and directly through the Quad. We need urgent action to get a ceasefire—the humanitarian truce called for by the Quad—as well as humanitarian aid and the crucial protection of civilians in place. He will know that the UK doubled aid for Sudan and has continued to protect that, but the aid is unable to get through as long as this terrible fighting is taking place.</w:t>
      </w:r>
    </w:p>
    <w:p/>
    <w:p>
      <w:r>
        <w:rPr>
          <w:b/>
          <w:color w:val="1A4A6E"/>
          <w:sz w:val="22"/>
        </w:rPr>
        <w:t>David Smith (Lab)</w:t>
      </w:r>
    </w:p>
    <w:p>
      <w:r>
        <w:rPr>
          <w:sz w:val="22"/>
        </w:rPr>
        <w:t>As we have heard, about a quarter of a million civilians, including 130,000 children, are trapped in the city of El Fasher, following a brutal siege that has lasted 18 months. This is a critical moment amidst the world’s greatest humanitarian catastrophe in Sudan. What can the UK Government do, with our allies, to ensure that we get humanitarian exit routes out of El Fasher for those civilians?</w:t>
      </w:r>
    </w:p>
    <w:p/>
    <w:p>
      <w:r>
        <w:rPr>
          <w:b/>
          <w:color w:val="1A4A6E"/>
          <w:sz w:val="22"/>
        </w:rPr>
        <w:t>Yvette Cooper</w:t>
      </w:r>
    </w:p>
    <w:p>
      <w:r>
        <w:rPr>
          <w:sz w:val="22"/>
        </w:rPr>
        <w:t>I agree with my hon. Friend that getting civilian pathways out of the city to safety are urgently needed. We are urging for a ceasefire to take place. We need all sides to pull back from this escalating and incredibly dangerous violence. We are seeing the scale of atrocities at risk of taking place, but the most immediate and urgent thing is to get a safe way out of the city for civilians.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