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Organised Immigration Crime</w:t>
      </w:r>
    </w:p>
    <w:p>
      <w:r>
        <w:rPr>
          <w:sz w:val="20"/>
        </w:rPr>
        <w:t>28 October 2025  ·  Commons  ·  Oral Questions</w:t>
      </w:r>
    </w:p>
    <w:p>
      <w:r>
        <w:rPr>
          <w:b/>
        </w:rPr>
        <w:t xml:space="preserve">Policy areas: </w:t>
      </w:r>
      <w:r>
        <w:rPr>
          <w:sz w:val="20"/>
        </w:rPr>
        <w:t>Crime, justice and law, Foreign affairs and diplomacy, Immigration and borders</w:t>
      </w:r>
    </w:p>
    <w:p>
      <w:r>
        <w:rPr>
          <w:b/>
        </w:rPr>
        <w:t xml:space="preserve">Topics: </w:t>
      </w:r>
      <w:r>
        <w:rPr>
          <w:sz w:val="20"/>
        </w:rPr>
        <w:t>foreign national offenders, international co-operation, organised immigration crime, people smuggling gangs, western balkans route</w:t>
      </w:r>
    </w:p>
    <w:p>
      <w:r>
        <w:rPr>
          <w:b/>
        </w:rPr>
        <w:t xml:space="preserve">Source: </w:t>
      </w:r>
      <w:r>
        <w:rPr>
          <w:sz w:val="20"/>
        </w:rPr>
        <w:t>https://hansard.parliament.uk/Commons/2025-10-28/debates/BEE2DDB0-6E5D-4A75-9C65-2441962FAB8D/OrganisedImmigrationCrime</w:t>
      </w:r>
    </w:p>
    <w:p/>
    <w:p>
      <w:r>
        <w:rPr>
          <w:b/>
          <w:color w:val="1A4A6E"/>
          <w:sz w:val="22"/>
        </w:rPr>
        <w:t>Daniel Francis (Lab)</w:t>
      </w:r>
    </w:p>
    <w:p>
      <w:r>
        <w:rPr>
          <w:sz w:val="22"/>
        </w:rPr>
        <w:t>9. What diplomatic steps her Department is taking with international partners to help tackle organised immigration crime.</w:t>
      </w:r>
    </w:p>
    <w:p/>
    <w:p>
      <w:r>
        <w:rPr>
          <w:b/>
          <w:color w:val="1A4A6E"/>
          <w:sz w:val="22"/>
        </w:rPr>
        <w:t>Stephen Doughty (The Minister of State, Foreign, Commonwealth and Development Office)</w:t>
      </w:r>
    </w:p>
    <w:p>
      <w:r>
        <w:rPr>
          <w:sz w:val="22"/>
        </w:rPr>
        <w:t>We know that people-smuggling gangs work across borders to operate their vile trade, so we too must work across borders to disrupt their supply chains, dismantle their networks and undermine their business model. That is why we are strengthening co-operation with other countries, including through our illegal migration sanctions regime—the first of its kind in the world—and we are targeting the leaders of people-smuggling gangs wherever they are based.</w:t>
      </w:r>
    </w:p>
    <w:p/>
    <w:p>
      <w:r>
        <w:rPr>
          <w:b/>
          <w:color w:val="1A4A6E"/>
          <w:sz w:val="22"/>
        </w:rPr>
        <w:t>Daniel Francis</w:t>
      </w:r>
    </w:p>
    <w:p>
      <w:r>
        <w:rPr>
          <w:sz w:val="22"/>
        </w:rPr>
        <w:t>I thank the Minister for his answer; I know this is an issue of great concern to my constituents across Bexleyheath and Crayford. Following last week’s west Balkans summit, could he provide an update on the measures that are being taken to reduce the number of illegal migrants being brought to the UK via the western Balkans?</w:t>
      </w:r>
    </w:p>
    <w:p/>
    <w:p>
      <w:r>
        <w:rPr>
          <w:b/>
          <w:color w:val="1A4A6E"/>
          <w:sz w:val="22"/>
        </w:rPr>
        <w:t>Stephen Doughty</w:t>
      </w:r>
    </w:p>
    <w:p>
      <w:r>
        <w:rPr>
          <w:sz w:val="22"/>
        </w:rPr>
        <w:t>I thank my hon. Friend for his very important question, and he is absolutely right: tackling illegal migration is vital to our strategic relationship with the western Balkans. Last week, we announced new sanctions against gang leaders, passport forgers and illicit financiers, many of whom have ties to that region, and we are enhancing collaboration between our countries—for example, through the Border Police Chiefs’ Forum, the expansion of the joint migration taskforce and the deployment of UK border security officers to the western Balkans.</w:t>
      </w:r>
    </w:p>
    <w:p/>
    <w:p>
      <w:r>
        <w:rPr>
          <w:b/>
          <w:color w:val="1A4A6E"/>
          <w:sz w:val="22"/>
        </w:rPr>
        <w:t>Carla Lockhart (DUP)</w:t>
      </w:r>
    </w:p>
    <w:p>
      <w:r>
        <w:rPr>
          <w:sz w:val="22"/>
        </w:rPr>
        <w:t>Does the Minister agree that foreign nationals convicted of serious drug offences in Northern Ireland should be deported without delay? Will he ensure that his Department works with international partners and prioritises swift removal agreements to stop those involved in organised immigration and drug crime re-offending on our streets?</w:t>
      </w:r>
    </w:p>
    <w:p/>
    <w:p>
      <w:r>
        <w:rPr>
          <w:b/>
          <w:color w:val="1A4A6E"/>
          <w:sz w:val="22"/>
        </w:rPr>
        <w:t>Stephen Doughty</w:t>
      </w:r>
    </w:p>
    <w:p>
      <w:r>
        <w:rPr>
          <w:sz w:val="22"/>
        </w:rPr>
        <w:t>I absolutely agree with the sentiment of the hon. Lady’s question. She will know that in our first year in government, we deported over 5,000 foreign national offenders—a 14% increase on the previous 12 months. We are speeding up the early removal scheme so that most foreign prisoners can be deported after serving 30%, rather than the previous 50%, of their custodial sentence.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