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Dogs (Protection of Livestock) (Amendment) Bill</w:t>
      </w:r>
    </w:p>
    <w:p>
      <w:r>
        <w:rPr>
          <w:sz w:val="20"/>
        </w:rPr>
        <w:t>28 October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Environment</w:t>
      </w:r>
    </w:p>
    <w:p>
      <w:r>
        <w:rPr>
          <w:b/>
        </w:rPr>
        <w:t xml:space="preserve">Topics: </w:t>
      </w:r>
      <w:r>
        <w:rPr>
          <w:sz w:val="20"/>
        </w:rPr>
        <w:t>animal welfare law, dogs act amendment, livestock protection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https://hansard.parliament.uk/Lords/2025-10-28/debates/26BBCC12-1C70-4E3D-994A-43470B8B9AA8/DogsProtectionOfLivestockAmendmentBill</w:t>
      </w:r>
    </w:p>
    <w:p/>
    <w:p>
      <w:r>
        <w:rPr>
          <w:b/>
          <w:color w:val="1A4A6E"/>
          <w:sz w:val="22"/>
        </w:rPr>
        <w:t>Baroness Coffey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Baroness Coffey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