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28 January 2026  ·  Commons  ·  Oral Questions</w:t>
      </w:r>
    </w:p>
    <w:p>
      <w:r>
        <w:rPr>
          <w:b/>
        </w:rPr>
        <w:t xml:space="preserve">Policy areas: </w:t>
      </w:r>
      <w:r>
        <w:rPr>
          <w:sz w:val="20"/>
        </w:rPr>
        <w:t>Employment and labour market, Health and social care, Society and culture</w:t>
      </w:r>
    </w:p>
    <w:p>
      <w:r>
        <w:rPr>
          <w:b/>
        </w:rPr>
        <w:t xml:space="preserve">Topics: </w:t>
      </w:r>
      <w:r>
        <w:rPr>
          <w:sz w:val="20"/>
        </w:rPr>
        <w:t>gender pay gap, holocaust memorial day, nurses' rights, race equality, sectarian politics</w:t>
      </w:r>
    </w:p>
    <w:p>
      <w:r>
        <w:rPr>
          <w:b/>
        </w:rPr>
        <w:t xml:space="preserve">Source: </w:t>
      </w:r>
      <w:r>
        <w:rPr>
          <w:sz w:val="20"/>
        </w:rPr>
        <w:t>https://hansard.parliament.uk/Commons/2026-01-28/debates/5FA8B182-8E34-4EF9-A45D-6DFBCF956FBB/TopicalQuestions</w:t>
      </w:r>
    </w:p>
    <w:p/>
    <w:p>
      <w:r>
        <w:rPr>
          <w:b/>
          <w:color w:val="1A4A6E"/>
          <w:sz w:val="22"/>
        </w:rPr>
        <w:t>Douglas McAllister (Lab)</w:t>
      </w:r>
    </w:p>
    <w:p>
      <w:r>
        <w:rPr>
          <w:sz w:val="22"/>
        </w:rPr>
        <w:t>T1. If she will make a statement on her departmental responsibilities.</w:t>
      </w:r>
    </w:p>
    <w:p/>
    <w:p>
      <w:r>
        <w:rPr>
          <w:b/>
          <w:color w:val="1A4A6E"/>
          <w:sz w:val="22"/>
        </w:rPr>
        <w:t>Bridget Phillipson (The Minister for Women and Equalities)</w:t>
      </w:r>
    </w:p>
    <w:p>
      <w:r>
        <w:rPr>
          <w:sz w:val="22"/>
        </w:rPr>
        <w:t>Next week is Race Equality Week, with the theme “Change needs all of us”. The Government’s race equality engagement group, chaired by Baroness Lawrence, is ensuring that we hear directly from those most affected by race inequality. Yesterday we marked Holocaust Memorial Day, and across the House we remembered the 6 million Jewish people murdered by the Nazis. We redouble our efforts to combat prejudice, hatred and antisemitism in all its forms.</w:t>
      </w:r>
    </w:p>
    <w:p/>
    <w:p>
      <w:r>
        <w:rPr>
          <w:b/>
          <w:color w:val="1A4A6E"/>
          <w:sz w:val="22"/>
        </w:rPr>
        <w:t>Douglas McAllister</w:t>
      </w:r>
    </w:p>
    <w:p>
      <w:r>
        <w:rPr>
          <w:sz w:val="22"/>
        </w:rPr>
        <w:t>The gender pay gap for full-time employees in Scotland widened from 2% in 2024 to 3.5% in 2025. It is utterly unacceptable that, on the SNP’s watch, women in Scotland are earning less for the same hours. What can the UK Government do to improve matters for women across the country?</w:t>
      </w:r>
    </w:p>
    <w:p/>
    <w:p>
      <w:r>
        <w:rPr>
          <w:b/>
          <w:color w:val="1A4A6E"/>
          <w:sz w:val="22"/>
        </w:rPr>
        <w:t>Bridget Phillipson</w:t>
      </w:r>
    </w:p>
    <w:p>
      <w:r>
        <w:rPr>
          <w:sz w:val="22"/>
        </w:rPr>
        <w:t>My hon. Friend is right: we must narrow that gap. We are ensuring that large employers, including in the Scottish private sector, publish plans on how they will address the gender pay gap. Of course, I am proud that, alongside my hon. Friend, this Labour Government are delivering the biggest upgrade in workers’ rights in a generation.</w:t>
      </w:r>
    </w:p>
    <w:p/>
    <w:p>
      <w:r>
        <w:rPr>
          <w:b/>
          <w:color w:val="1A4A6E"/>
          <w:sz w:val="22"/>
        </w:rPr>
        <w:t>Speaker</w:t>
      </w:r>
    </w:p>
    <w:p>
      <w:r>
        <w:rPr>
          <w:sz w:val="22"/>
        </w:rPr>
        <w:t>I call the shadow Minister.</w:t>
      </w:r>
    </w:p>
    <w:p/>
    <w:p>
      <w:r>
        <w:rPr>
          <w:b/>
          <w:color w:val="1A4A6E"/>
          <w:sz w:val="22"/>
        </w:rPr>
        <w:t>Claire Coutinho (Con)</w:t>
      </w:r>
    </w:p>
    <w:p>
      <w:r>
        <w:rPr>
          <w:sz w:val="22"/>
        </w:rPr>
        <w:t>Nurses up and down the country, including the Darlington nurses and Jennifer Melle, are being hounded and harassed by the NHS simply for recognising that biological sex is real. I am grateful that the Minister has previously agreed to meet Jennifer and hope that she still will. The Minister takes up the cause of working-class women—these are working-class women, and they are being abused by people in positions of power—so will she go further by holding accountable those in the NHS, the Nursing and Midwifery Council and the unions who have harassed and victimised those hard-working nurses?</w:t>
      </w:r>
    </w:p>
    <w:p/>
    <w:p>
      <w:r>
        <w:rPr>
          <w:b/>
          <w:color w:val="1A4A6E"/>
          <w:sz w:val="22"/>
        </w:rPr>
        <w:t>Bridget Phillipson</w:t>
      </w:r>
    </w:p>
    <w:p>
      <w:r>
        <w:rPr>
          <w:sz w:val="22"/>
        </w:rPr>
        <w:t>I look forward to meeting Jennifer soon to discuss her experiences and what more we can do to ensure that women in the NHS are safe at work. I am determined to ensure that the rights, voices and spaces for women who work in the NHS and women who are patients in the NHS are protected.</w:t>
      </w:r>
    </w:p>
    <w:p/>
    <w:p>
      <w:r>
        <w:rPr>
          <w:b/>
          <w:color w:val="1A4A6E"/>
          <w:sz w:val="22"/>
        </w:rPr>
        <w:t>Claire Coutinho</w:t>
      </w:r>
    </w:p>
    <w:p>
      <w:r>
        <w:rPr>
          <w:sz w:val="22"/>
        </w:rPr>
        <w:t>In the case of Gorton and Denton, we heard this week that the Muslim Vote has decided to endorse the Green party. This is overt sectarism in our midst, and we know that where we have sectarian politics, conflict and strife follow. Even one of Labour’s candidates at the last election was threatened with beheading, but nobody in the Labour party seems to be able to confront this problem. Will the Secretary of State call it out for what it is—sectarian politics that has no place in Britain?</w:t>
      </w:r>
    </w:p>
    <w:p/>
    <w:p>
      <w:r>
        <w:rPr>
          <w:b/>
          <w:color w:val="1A4A6E"/>
          <w:sz w:val="22"/>
        </w:rPr>
        <w:t>Bridget Phillipson</w:t>
      </w:r>
    </w:p>
    <w:p>
      <w:r>
        <w:rPr>
          <w:sz w:val="22"/>
        </w:rPr>
        <w:t>I am not aware of the particular case that the right hon. Lady describes. What I can say is that violence, intimidation or harassment has no place in our politics. No political candidate or Member of Parliament should be subject to that kind of experience. I am very much looking forward to going to campaign and make the case to the people there.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