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w:t>
      </w:r>
    </w:p>
    <w:p>
      <w:r>
        <w:rPr>
          <w:sz w:val="20"/>
        </w:rPr>
        <w:t>28 January 2026  ·  Commons  ·  Debate</w:t>
      </w:r>
    </w:p>
    <w:p>
      <w:r>
        <w:rPr>
          <w:b/>
        </w:rPr>
        <w:t xml:space="preserve">Policy areas: </w:t>
      </w:r>
      <w:r>
        <w:rPr>
          <w:sz w:val="20"/>
        </w:rPr>
        <w:t>Environment, Government and public administration, Housing and planning</w:t>
      </w:r>
    </w:p>
    <w:p>
      <w:r>
        <w:rPr>
          <w:b/>
        </w:rPr>
        <w:t xml:space="preserve">Topics: </w:t>
      </w:r>
      <w:r>
        <w:rPr>
          <w:sz w:val="20"/>
        </w:rPr>
        <w:t>flood compensation fund, infrastructure investment, inland flood prevention, local flood authorities, new housing developments</w:t>
      </w:r>
    </w:p>
    <w:p>
      <w:r>
        <w:rPr>
          <w:b/>
        </w:rPr>
        <w:t xml:space="preserve">Source: </w:t>
      </w:r>
      <w:r>
        <w:rPr>
          <w:sz w:val="20"/>
        </w:rPr>
        <w:t>https://hansard.parliament.uk/Commons/2026-01-28/debates/742FE0DA-2FF8-42A6-839D-7AE0DB04AEBB/Flooding</w:t>
      </w:r>
    </w:p>
    <w:p/>
    <w:p>
      <w:r>
        <w:rPr>
          <w:b/>
          <w:color w:val="1A4A6E"/>
          <w:sz w:val="22"/>
        </w:rPr>
        <w:t>George Freeman (Con)</w:t>
      </w:r>
    </w:p>
    <w:p>
      <w:r>
        <w:rPr>
          <w:sz w:val="22"/>
        </w:rPr>
        <w:t>I beg to move,</w:t>
      </w:r>
    </w:p>
    <w:p>
      <w:r>
        <w:rPr>
          <w:sz w:val="22"/>
        </w:rPr>
        <w:t>That leave be given to bring in a Bill to make provision about the responsibilities and duties of certain authorities and agencies in respect of inland flood prevention; to make provision about the powers of local flood authorities and Internal Drainage Boards; to require the Secretary of State to report to Parliament on the funding of local flood authorities and Internal Drainage Boards; to provide for the designation of Internal Drainage Board pumps as critical national infrastructure; to require the Secretary of State to prepare and publish a report on the potential merits of establishing a Flood Compensation Fund to support homeowners whose primary residence has become unsaleable as a direct result of flooding; to make provision about flood reinsurance schemes; to make provision about the responsibilities of developers and water companies in respect of the provision of drainage for new housing developments; to make water companies statutory consultees for certain planning applications; to place a duty on fire and rescue services to respond to flood events; to make provision about national and local digital mapping of flood incidence and risk; and for connected purposes.</w:t>
      </w:r>
    </w:p>
    <w:p>
      <w:r>
        <w:rPr>
          <w:sz w:val="22"/>
        </w:rPr>
        <w:t>Mr Speaker, when you hear “Norfolk” and “floods”, I imagine that, like most, you think of coastal flooding, salt marsh flooding, storm tides eroding our cliffs, river flooding and the broads, but not inland flooding from surface water run-off overloading drains and sewers, which is all too often overlooked, and which is why I am introducing this Bill.</w:t>
      </w:r>
    </w:p>
    <w:p>
      <w:r>
        <w:rPr>
          <w:sz w:val="22"/>
        </w:rPr>
        <w:t>Like many, Mr Speaker, you are probably wondering why Mid Norfolk is flooding. It is Breckland; it is dry, sandy, and inland—the clue is in the name—and it should not be flooding, but over the last decade or so we have seen a spate of inland surface flooding in 23 of my 130 villages, and the problem is increasing every year. Why? Yes, climate change. In 2022-23, we had the wettest October, November, December, January, February and March on record, but there is also a lack of maintenance of council highway culverts, a lack of maintenance of farm ditches, inadequate funding of internal drainage boards—who, by the way, have been doing a really good job since about 1560, when they were created—and local flood authorities, and the relinquishing of riparian rights. I am sorry to say that I think the Environment Agency is rather more focused on rivers as habitats, than as channels for getting water off the land. However, these issues are happening in many areas. Why is there a problem in Mid Norfolk?</w:t>
      </w:r>
    </w:p>
    <w:p>
      <w:r>
        <w:rPr>
          <w:sz w:val="22"/>
        </w:rPr>
        <w:t>The big factor in Mid Norfolk is new housing. Along the A11 corridor, in the last 10 or 15 years, we have seen 5,000 houses built at Thetford, 5,000 at Attleborough, 3,000 at Wymondham, and 1,000 at Silfield. A 5,000-house new town is planned at Snetterton, and in commuter villages like Yaxham, Mattishall and Ellingham, big national developers and their agents like Gladman are using—or abusing—the five-year land supply to land-bank, and then to dump massive commuter housing estates on the outskirts of towns and villages without making proper infrastructure investment, against the wishes of the local council, the local plan and communities, who are too often powerless.</w:t>
      </w:r>
    </w:p>
    <w:p>
      <w:r>
        <w:rPr>
          <w:sz w:val="22"/>
        </w:rPr>
        <w:t>I want to make it clear that I am not against house building, or all developers. We have excellent local developers in Norfolk, like Abel Homes, which builds excellent homes and estates in many of my towns and villages. They are not the problem. The problem is the rush to dump massive commuter estates on the outskirts of towns and villages, and the scale of new housing without adequate infrastructure investment.</w:t>
      </w:r>
    </w:p>
    <w:p>
      <w:r>
        <w:rPr>
          <w:sz w:val="22"/>
        </w:rPr>
        <w:t>In 2020, my eyes were fully opened to the scale of the issue. I spent Christmas week helping residents in my villages to clear out sewage water from their houses, and on the telephone lines to try to get Anglian Water to send tankers to pump out the villages. The problems continued, and in 2023, Mill Lane, Attleborough, was hit by a significant flooding event affecting 100 homes. Spare a thought, please, for Lynn and Hans Short, who live next to the culvert, which was, by the way, wrongly installed by Anglian Water before it handed over the riparian responsibilities. Lynn and Hans have been flooded in four out of the last five years. That is why I have set up the Mid Norfolk Flood Partnership, worked with the county council to set up the Norfolk Strategic Flood Alliance, ably led by Henry Cator and Fiona Johnston, convened our first Norfolk flood summit last year, and established and supported local flood action groups. My first instinct was not to come to Parliament or Government for help, but to lead locally.</w:t>
      </w:r>
    </w:p>
    <w:p>
      <w:r>
        <w:rPr>
          <w:sz w:val="22"/>
        </w:rPr>
        <w:t>Something has become very clear, not least through the case study of Mill Lane, Attleborough, where a culvert was built under the river, inappropriately blocked with a grille that was never properly checked, and is at the wrong angle, so that it piles up waste, flooding the houses next to it. We ended up having to put together a multi-agency taskforce. We removed 30 tonnes of debris from the whole river. There was an illegal housing development lower down the watercourse, inappropriate development, and a lack of catchment work all the way through. It was a huge multi-agency project, but this is happening all over the country. Norfolk is only sixth in the top 10 inland flood counties, and that is why there are, I think, four new flooding all-party parliamentary groups in this Parliament. MPs across the House recognise the issue, and given the new house building target of 1.5 million homes in the next three years, it will only get more serious.</w:t>
      </w:r>
    </w:p>
    <w:p>
      <w:r>
        <w:rPr>
          <w:sz w:val="22"/>
        </w:rPr>
        <w:t>I pay tribute to the new flood Minister, the hon. Member for Kingston upon Hull West and Haltemprice (Emma Hardy), who is present, and Peter Bonfield for his flood review. I welcome the comprehensive spending review funding announcement of £2.6 billion for flood and coastal erosion management to protect 65,000 homes. The insurance sector tells us that 18 million homes will be at risk—one in four—over the next 10 to 15 years, and flooding is costing £66 billion a year to the economy. [ Official Report , 29 January 2026; Vol. 779, c. 10WC.] (Correction)</w:t>
      </w:r>
    </w:p>
    <w:p>
      <w:r>
        <w:rPr>
          <w:sz w:val="22"/>
        </w:rPr>
        <w:t>We will not solve the problem unless we really deal with the fundamental, structural, systemic problems causing misery and chaos around the country. Inland flooding is often overlooked, as funding goes to the higher-profile coastal areas, rivers, towns and cities. There is a serious lack of clear responsibility; there are over 30 agencies in Norfolk alone that have responsibility for flooding. We must deal with the disempowering of local bodies, such as internal drainage boards. Local flood authorities have no power or funding. There is continued building on floodplains without adequate infrastructure. There is no enforceable requirement to upgrade existing drainage, and no funding for drainage upgrades because most section 106 money goes on important local services. Residents in district council areas where there is an IDB are seeing funding for flood services cut.</w:t>
      </w:r>
    </w:p>
    <w:p>
      <w:r>
        <w:rPr>
          <w:sz w:val="22"/>
        </w:rPr>
        <w:t>There is tonnes of data, but no proper mapping of where and when floods are likely to happen. We have the technology and the data to do that mapping, but we do not use it. The vital Flood Re scheme is limited in time and scope, and is set to expire. There is also an insurance, mortgage and saleability time-bomb in our housing market. Sadly, there was nothing to deal with those issues in the Planning and Infrastructure Act 2025, despite multiple amendments being tabled, including in the other place.</w:t>
      </w:r>
    </w:p>
    <w:p>
      <w:r>
        <w:rPr>
          <w:sz w:val="22"/>
        </w:rPr>
        <w:t>The Bill that I am introducing has been designed with and around the advice of frontline bodies, and deals with the practical reality of flood prevention in four key areas: responsibilities, funding, planning, and national and local data and flood mapping. I developed it in a spirit of non-partisan, practical politics, to embolden the Minister to take this opportunity to make the key reforms that are essential if we are to avoid a growing crisis worsening to calamitous levels.</w:t>
      </w:r>
    </w:p>
    <w:p>
      <w:r>
        <w:rPr>
          <w:sz w:val="22"/>
        </w:rPr>
        <w:t>I thank the many agencies and organisations in the water sector that have helped—in particular, local residents Liz Witcher in Watton, Hans and Lynn in Attleborough, and others too numerous to mention. I thank my councillors, agencies such as the Norfolk Strategic Flooding Alliance, and Aviva, a great local Norfolk insurance business on the frontline of this crisis. Most of all, the Bill is shaped by and for those poor people, up and down this country, who, like Hans and Lynn Short at Mill Lane, Attleborough, live in fear of going through the hell of their homes being flooded, not through any fault of their own, but because the system has failed them.</w:t>
      </w:r>
    </w:p>
    <w:p>
      <w:r>
        <w:rPr>
          <w:sz w:val="22"/>
        </w:rPr>
        <w:t>The planning, drainage, sewerage, insurance and flood-prevention system has evolved without design. No single body or person is responsible; that is the problem. The system is not fit for purpose today, let alone for three years’ time, when 1.5 million new homes are set to be built. We were all sent here to make the system work for the people who pay their taxes, pay our wages and expect us to deliver. We owe it to them and to the next generation to fix this. That is how we repair public trust in our politics and in this Parliament. The Bill is designed to help the Minister do just that. I commend it to the House.</w:t>
      </w:r>
    </w:p>
    <w:p>
      <w:r>
        <w:rPr>
          <w:sz w:val="22"/>
        </w:rPr>
        <w:t>Question put and agreed to.</w:t>
      </w:r>
    </w:p>
    <w:p>
      <w:r>
        <w:rPr>
          <w:sz w:val="22"/>
        </w:rPr>
        <w:t>Ordered ,</w:t>
      </w:r>
    </w:p>
    <w:p>
      <w:r>
        <w:rPr>
          <w:sz w:val="22"/>
        </w:rPr>
        <w:t>That George Freeman, Nick Timothy, Jerome Mayhew, James Wild, Lee Pitcher, Helen Morgan, Dr Roz Savage, Steff Aquarone, Adrian Ramsay, Blake Stephenson and Dr Ben Spencer present the Bill.</w:t>
      </w:r>
    </w:p>
    <w:p>
      <w:r>
        <w:rPr>
          <w:sz w:val="22"/>
        </w:rPr>
        <w:t>George Freeman accordingly presented the Bill.</w:t>
      </w:r>
    </w:p>
    <w:p>
      <w:r>
        <w:rPr>
          <w:sz w:val="22"/>
        </w:rPr>
        <w:t>Bill read the First time; to be read a Second time on Friday 10 July, and to be printed (Bill 368).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