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Use of Shops for Illegal Activities</w:t>
      </w:r>
    </w:p>
    <w:p>
      <w:r>
        <w:rPr>
          <w:sz w:val="20"/>
        </w:rPr>
        <w:t>28 April 2026  ·  Commons  ·  Petition</w:t>
      </w:r>
    </w:p>
    <w:p>
      <w:r>
        <w:rPr>
          <w:b/>
        </w:rPr>
        <w:t xml:space="preserve">Policy areas: </w:t>
      </w:r>
      <w:r>
        <w:rPr>
          <w:sz w:val="20"/>
        </w:rPr>
        <w:t>Crime, justice and law, Government and public administration, Local government</w:t>
      </w:r>
    </w:p>
    <w:p>
      <w:r>
        <w:rPr>
          <w:b/>
        </w:rPr>
        <w:t xml:space="preserve">Topics: </w:t>
      </w:r>
      <w:r>
        <w:rPr>
          <w:sz w:val="20"/>
        </w:rPr>
        <w:t>illegal activities in shops, local authority powers, police co-ordination, trading standards officers</w:t>
      </w:r>
    </w:p>
    <w:p>
      <w:r>
        <w:rPr>
          <w:b/>
        </w:rPr>
        <w:t xml:space="preserve">Source: </w:t>
      </w:r>
      <w:r>
        <w:rPr>
          <w:sz w:val="20"/>
        </w:rPr>
        <w:t>https://hansard.parliament.uk/Commons/2026-04-28/debates/D24FCCF8-06AC-48BD-AFAF-C6F8B9A6CE43/UseOfShopsForIllegalActivities</w:t>
      </w:r>
    </w:p>
    <w:p/>
    <w:p>
      <w:r>
        <w:rPr>
          <w:b/>
          <w:color w:val="1A4A6E"/>
          <w:sz w:val="22"/>
        </w:rPr>
        <w:t>Bambos Charalambous (Lab)</w:t>
      </w:r>
    </w:p>
    <w:p>
      <w:r>
        <w:rPr>
          <w:sz w:val="22"/>
        </w:rPr>
        <w:t>I present a petition on behalf of residents of my constituency of Southgate and Wood Green who are concerned about illegal activities in shops on local high streets. It has been well documented in both national and local media that shops are being used for illegal activities, including in my constituency, and that is causing harm to the local community. Residents have expressed to me their concerns that the local authority has limited power to tackle the illegality, and that efforts to do so are not always co-ordinated with the police.</w:t>
      </w:r>
    </w:p>
    <w:p>
      <w:r>
        <w:rPr>
          <w:sz w:val="22"/>
        </w:rPr>
        <w:t>The petition states:</w:t>
      </w:r>
    </w:p>
    <w:p>
      <w:r>
        <w:rPr>
          <w:sz w:val="22"/>
        </w:rPr>
        <w:t>The petitioners therefore request that the House of Commons urge the Government to provide greater enforcement powers for local authorities to crack down on shops being used for illegal activities, to support the work of trading standards officers and specialist financial investigators, and to enable a framework for greater communication between trading standards officers and the police.</w:t>
      </w:r>
    </w:p>
    <w:p>
      <w:r>
        <w:rPr>
          <w:sz w:val="22"/>
        </w:rPr>
        <w:t>And the petitioners remain, etc.</w:t>
      </w:r>
    </w:p>
    <w:p>
      <w:r>
        <w:rPr>
          <w:sz w:val="22"/>
        </w:rPr>
        <w:t>Following is the full text of the petition:</w:t>
      </w:r>
    </w:p>
    <w:p>
      <w:r>
        <w:rPr>
          <w:sz w:val="22"/>
        </w:rPr>
        <w:t>[The petition of residents of the constituency of Southgate and Wood Green,</w:t>
      </w:r>
    </w:p>
    <w:p>
      <w:r>
        <w:rPr>
          <w:sz w:val="22"/>
        </w:rPr>
        <w:t>Declares that there needs to be an increased and coordinated effort to crack down on shops being used for illegal activities.</w:t>
      </w:r>
    </w:p>
    <w:p>
      <w:r>
        <w:rPr>
          <w:sz w:val="22"/>
        </w:rPr>
        <w:t>The petitioners therefore request that the House of Commons urge the Government to provide greater enforcement powers for local authorities to crack down on shops being used for illegal activities, to support the work of trading standards officers and specialist financial investigators, and to enable a framework for greater communication between trading standards officers and the police.</w:t>
      </w:r>
    </w:p>
    <w:p>
      <w:r>
        <w:rPr>
          <w:sz w:val="22"/>
        </w:rPr>
        <w:t>And the petitioners remain, etc.]</w:t>
      </w:r>
    </w:p>
    <w:p>
      <w:r>
        <w:rPr>
          <w:sz w:val="22"/>
        </w:rPr>
        <w:t>[P003193]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