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Industrial Strategy</w:t>
      </w:r>
    </w:p>
    <w:p>
      <w:r>
        <w:rPr>
          <w:sz w:val="20"/>
        </w:rPr>
        <w:t>28 April 2026  ·  Commons  ·  Oral Questions</w:t>
      </w:r>
    </w:p>
    <w:p>
      <w:r>
        <w:rPr>
          <w:b/>
        </w:rPr>
        <w:t xml:space="preserve">Policy areas: </w:t>
      </w:r>
      <w:r>
        <w:rPr>
          <w:sz w:val="20"/>
        </w:rPr>
        <w:t>Defence and armed forces, Economy, Finance and taxation, Government and public administration</w:t>
      </w:r>
    </w:p>
    <w:p>
      <w:r>
        <w:rPr>
          <w:b/>
        </w:rPr>
        <w:t xml:space="preserve">Topics: </w:t>
      </w:r>
      <w:r>
        <w:rPr>
          <w:sz w:val="20"/>
        </w:rPr>
        <w:t>defence industrial strategy, defence investment plan, defence procurement contracts, defence spending, private investment in defence</w:t>
      </w:r>
    </w:p>
    <w:p>
      <w:r>
        <w:rPr>
          <w:b/>
        </w:rPr>
        <w:t xml:space="preserve">Source: </w:t>
      </w:r>
      <w:r>
        <w:rPr>
          <w:sz w:val="20"/>
        </w:rPr>
        <w:t>https://hansard.parliament.uk/Commons/2026-04-28/debates/2CDF9534-FAF1-4DFF-BA1C-5D0EA64D2227/DefenceIndustrialStrategy</w:t>
      </w:r>
    </w:p>
    <w:p/>
    <w:p>
      <w:r>
        <w:rPr>
          <w:b/>
          <w:color w:val="1A4A6E"/>
          <w:sz w:val="22"/>
        </w:rPr>
        <w:t>John Milne (LD)</w:t>
      </w:r>
    </w:p>
    <w:p>
      <w:r>
        <w:rPr>
          <w:sz w:val="22"/>
        </w:rPr>
        <w:t>4. What discussions she has had with the Secretary of State for Defence on the effectiveness of the defence industrial strategy.</w:t>
      </w:r>
    </w:p>
    <w:p/>
    <w:p>
      <w:r>
        <w:rPr>
          <w:b/>
          <w:color w:val="1A4A6E"/>
          <w:sz w:val="22"/>
        </w:rPr>
        <w:t>James Murray (The Chief Secretary to the Treasury)</w:t>
      </w:r>
    </w:p>
    <w:p>
      <w:r>
        <w:rPr>
          <w:sz w:val="22"/>
        </w:rPr>
        <w:t>The Chancellor and the Defence Secretary meet regularly to discuss defence, including the defence industrial strategy. As part of those discussions, they recently met leaders from the UK financial sector to discuss how private investment can also be leveraged to accelerate defence readiness, building on the commitments made in the defence industrial strategy.</w:t>
      </w:r>
    </w:p>
    <w:p/>
    <w:p>
      <w:r>
        <w:rPr>
          <w:b/>
          <w:color w:val="1A4A6E"/>
          <w:sz w:val="22"/>
        </w:rPr>
        <w:t>John Milne</w:t>
      </w:r>
    </w:p>
    <w:p>
      <w:r>
        <w:rPr>
          <w:sz w:val="22"/>
        </w:rPr>
        <w:t>In my constituency of Horsham, Chess Dynamics, which is part of Cohort, is a world-leading developer of counter-drone and air defence technology—exactly the capabilities that we need. Yet Chess, like much of the defence industry, has been kept on hold since last year, awaiting clarity on the defence investment plan. Without it, it cannot commission new air defence systems, leaving the next generation of Royal Navy frigates potentially exposed. It needs to know now. Will the Minister agree to meet me and Chess Dynamics to provide certainty on the investment that everyone says we need, but which simply is not happening yet?</w:t>
      </w:r>
    </w:p>
    <w:p/>
    <w:p>
      <w:r>
        <w:rPr>
          <w:b/>
          <w:color w:val="1A4A6E"/>
          <w:sz w:val="22"/>
        </w:rPr>
        <w:t>James Murray</w:t>
      </w:r>
    </w:p>
    <w:p>
      <w:r>
        <w:rPr>
          <w:sz w:val="22"/>
        </w:rPr>
        <w:t>Investment in defence under this Government is under way—just look at the contracts. Over a thousand have been signed since the general election: I point the hon. Gentleman, and anyone else in the Chamber, to the billion-pound contract for medium helicopters in Yeovil, the half-a-billion pounds invested in state-of-the-art radar systems and the £100 million boost to support submarine-hunting aircraft. This Government are raising investment in defence to the highest sustained level since the cold war and it is at the core of ensuring that we are protecting our nation’s security.</w:t>
      </w:r>
    </w:p>
    <w:p/>
    <w:p>
      <w:r>
        <w:rPr>
          <w:b/>
          <w:color w:val="1A4A6E"/>
          <w:sz w:val="22"/>
        </w:rPr>
        <w:t>Speaker</w:t>
      </w:r>
    </w:p>
    <w:p>
      <w:r>
        <w:rPr>
          <w:sz w:val="22"/>
        </w:rPr>
        <w:t>I call the Chair of the Treasury Committee.</w:t>
      </w:r>
    </w:p>
    <w:p/>
    <w:p>
      <w:r>
        <w:rPr>
          <w:b/>
          <w:color w:val="1A4A6E"/>
          <w:sz w:val="22"/>
        </w:rPr>
        <w:t>Dame Meg Hillier (Lab/Co-op)</w:t>
      </w:r>
    </w:p>
    <w:p>
      <w:r>
        <w:rPr>
          <w:sz w:val="22"/>
        </w:rPr>
        <w:t>What consideration has my right hon. Friend given to joining the Defence, Security and Resilience Bank to make sure that we are really pushing the investment that we need to see in defence in the current world situation?</w:t>
      </w:r>
    </w:p>
    <w:p/>
    <w:p>
      <w:r>
        <w:rPr>
          <w:b/>
          <w:color w:val="1A4A6E"/>
          <w:sz w:val="22"/>
        </w:rPr>
        <w:t>James Murray</w:t>
      </w:r>
    </w:p>
    <w:p>
      <w:r>
        <w:rPr>
          <w:sz w:val="22"/>
        </w:rPr>
        <w:t>The UK has already signed up, with Finland and the Netherlands, to the multilateral defence budget, with this Chancellor taking a lead. I know the importance to this Government of security, which is not just something that we can achieve on our own but by working with allies to ensure that we are safer in future. I will add that we on the Government Benches are committed to remaining a core part of NATO, unlike some of the Opposition parties.</w:t>
      </w:r>
    </w:p>
    <w:p/>
    <w:p>
      <w:r>
        <w:rPr>
          <w:b/>
          <w:color w:val="1A4A6E"/>
          <w:sz w:val="22"/>
        </w:rPr>
        <w:t>Speaker</w:t>
      </w:r>
    </w:p>
    <w:p>
      <w:r>
        <w:rPr>
          <w:sz w:val="22"/>
        </w:rPr>
        <w:t>I call the shadow Minister.</w:t>
      </w:r>
    </w:p>
    <w:p/>
    <w:p>
      <w:r>
        <w:rPr>
          <w:b/>
          <w:color w:val="1A4A6E"/>
          <w:sz w:val="22"/>
        </w:rPr>
        <w:t>James Wild (Con)</w:t>
      </w:r>
    </w:p>
    <w:p>
      <w:r>
        <w:rPr>
          <w:sz w:val="22"/>
        </w:rPr>
        <w:t>The Chancellor said,</w:t>
      </w:r>
    </w:p>
    <w:p>
      <w:r>
        <w:rPr>
          <w:sz w:val="22"/>
        </w:rPr>
        <w:t>“National security always comes first”,</w:t>
      </w:r>
    </w:p>
    <w:p>
      <w:r>
        <w:rPr>
          <w:sz w:val="22"/>
        </w:rPr>
        <w:t>but she delayed the helicopter contract for our industrial base and we know that she is blocking the defence investment plan. Labour’s former Defence Secretary and secretary general of NATO, Lord Robertson, said,</w:t>
      </w:r>
    </w:p>
    <w:p>
      <w:r>
        <w:rPr>
          <w:sz w:val="22"/>
        </w:rPr>
        <w:t>“We cannot defend Britain with an ever-expanding welfare budget.”</w:t>
      </w:r>
    </w:p>
    <w:p>
      <w:r>
        <w:rPr>
          <w:sz w:val="22"/>
        </w:rPr>
        <w:t>He is right, so why is the Chancellor failing to grip the benefits bill and invest in our defence?</w:t>
      </w:r>
    </w:p>
    <w:p/>
    <w:p>
      <w:r>
        <w:rPr>
          <w:b/>
          <w:color w:val="1A4A6E"/>
          <w:sz w:val="22"/>
        </w:rPr>
        <w:t>James Murray</w:t>
      </w:r>
    </w:p>
    <w:p>
      <w:r>
        <w:rPr>
          <w:sz w:val="22"/>
        </w:rPr>
        <w:t>Those on the Opposition Front Bench have some cheek. The hon. Gentleman is sat next to the hon. Member for Central Devon (Sir Mel Stride), who oversaw the biggest increase in welfare spending on record, with a £33 billion increase in welfare spending in the last year of the Conservative Government. This Government are serious about getting people back into work, while increasing defence investment at the same time to 2.6% of GDP by next April—something the previous Government never managed.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