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Cost of Living: Worsley and Eccles</w:t>
      </w:r>
    </w:p>
    <w:p>
      <w:r>
        <w:rPr>
          <w:sz w:val="20"/>
        </w:rPr>
        <w:t>28 April 2026  ·  Commons  ·  Oral Questions</w:t>
      </w:r>
    </w:p>
    <w:p>
      <w:r>
        <w:rPr>
          <w:b/>
        </w:rPr>
        <w:t xml:space="preserve">Policy areas: </w:t>
      </w:r>
      <w:r>
        <w:rPr>
          <w:sz w:val="20"/>
        </w:rPr>
        <w:t>Economy, Finance and taxation, Welfare and benefits</w:t>
      </w:r>
    </w:p>
    <w:p>
      <w:r>
        <w:rPr>
          <w:b/>
        </w:rPr>
        <w:t xml:space="preserve">Topics: </w:t>
      </w:r>
      <w:r>
        <w:rPr>
          <w:sz w:val="20"/>
        </w:rPr>
        <w:t>cost of living support, energy price cap, fuel duty cut, heating oil support, rising food prices</w:t>
      </w:r>
    </w:p>
    <w:p>
      <w:r>
        <w:rPr>
          <w:b/>
        </w:rPr>
        <w:t xml:space="preserve">Source: </w:t>
      </w:r>
      <w:r>
        <w:rPr>
          <w:sz w:val="20"/>
        </w:rPr>
        <w:t>https://hansard.parliament.uk/Commons/2026-04-28/debates/4649E7C7-B764-4C4D-9083-ADE02EEB7466/CostOfLivingWorsleyAndEccles</w:t>
      </w:r>
    </w:p>
    <w:p/>
    <w:p>
      <w:r>
        <w:rPr>
          <w:b/>
          <w:color w:val="1A4A6E"/>
          <w:sz w:val="22"/>
        </w:rPr>
        <w:t>Michael Wheeler (Lab)</w:t>
      </w:r>
    </w:p>
    <w:p>
      <w:r>
        <w:rPr>
          <w:sz w:val="22"/>
        </w:rPr>
        <w:t>2. What steps she has taken to help support people with the cost of living in Worsley and Eccles constituency.</w:t>
      </w:r>
    </w:p>
    <w:p/>
    <w:p>
      <w:r>
        <w:rPr>
          <w:b/>
          <w:color w:val="1A4A6E"/>
          <w:sz w:val="22"/>
        </w:rPr>
        <w:t>Rachel Reeves (The Chancellor of the Exchequer)</w:t>
      </w:r>
    </w:p>
    <w:p>
      <w:r>
        <w:rPr>
          <w:sz w:val="22"/>
        </w:rPr>
        <w:t>The Government are committed to improving living standards for people across the UK. Thanks to decisions I made in the Budget, the energy price cap reduced by £117 a year, on average, in April. We have extended the cut in fuel duty twice, and introduced an anti-profiteering framework to protect working people from unfair price rises during the Iran conflict.</w:t>
      </w:r>
    </w:p>
    <w:p/>
    <w:p>
      <w:r>
        <w:rPr>
          <w:b/>
          <w:color w:val="1A4A6E"/>
          <w:sz w:val="22"/>
        </w:rPr>
        <w:t>Michael Wheeler</w:t>
      </w:r>
    </w:p>
    <w:p>
      <w:r>
        <w:rPr>
          <w:sz w:val="22"/>
        </w:rPr>
        <w:t>I strongly welcome the steps that the Government have taken to bring down my constituents’ energy bills from the start of this month. However, the effects of the war in Iran are now beginning to feed through into higher food prices. Pressures on oil and fertiliser costs are likely to intensify, and I am concerned about increases in the price of my constituents’ weekly shop at a time when their budgets are already strained. Will the Chancellor outline what steps the Government have taken to protect my constituents in Worsley and Eccles from rising food prices?</w:t>
      </w:r>
    </w:p>
    <w:p/>
    <w:p>
      <w:r>
        <w:rPr>
          <w:b/>
          <w:color w:val="1A4A6E"/>
          <w:sz w:val="22"/>
        </w:rPr>
        <w:t>Rachel Reeves</w:t>
      </w:r>
    </w:p>
    <w:p>
      <w:r>
        <w:rPr>
          <w:sz w:val="22"/>
        </w:rPr>
        <w:t>My hon. Friend speaks powerfully on behalf of his constituents. The response of this Government during this conflict is, first, to try to de-escalate it. This is not a war that we started, and it is not a war that we joined. Unlike the Conservatives and Reform, we are working to de-escalate, not ramp up, the conflict, and that is the best way to keep prices down. As long as the conflict persists, we will do everything in our power to be both responsive and responsible in the national interest, which is why we are keeping energy bills down and why we have provided £53 million of support for people who need heating oil.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