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28 April 2026  ·  Lords  ·  Debate</w:t>
      </w:r>
    </w:p>
    <w:p>
      <w:r>
        <w:rPr>
          <w:b/>
        </w:rPr>
        <w:t xml:space="preserve">Policy areas: </w:t>
      </w:r>
      <w:r>
        <w:rPr>
          <w:sz w:val="20"/>
        </w:rPr>
        <w:t>Children and families, Government and public administration, Society and culture</w:t>
      </w:r>
    </w:p>
    <w:p>
      <w:r>
        <w:rPr>
          <w:b/>
        </w:rPr>
        <w:t xml:space="preserve">Topics: </w:t>
      </w:r>
      <w:r>
        <w:rPr>
          <w:sz w:val="20"/>
        </w:rPr>
        <w:t>child protection, consultation responses, online safety, parliamentary process, social media restrictions</w:t>
      </w:r>
    </w:p>
    <w:p>
      <w:r>
        <w:rPr>
          <w:b/>
        </w:rPr>
        <w:t xml:space="preserve">Source: </w:t>
      </w:r>
      <w:r>
        <w:rPr>
          <w:sz w:val="20"/>
        </w:rPr>
        <w:t>https://hansard.parliament.uk/Lords/2026-04-28/debates/10561CF6-2D3B-4460-BE8A-0194D12E146C/ChildrensWellbeingAndSchoolsBill</w:t>
      </w:r>
    </w:p>
    <w:p/>
    <w:p>
      <w:r>
        <w:rPr>
          <w:b/>
          <w:color w:val="1A4A6E"/>
          <w:sz w:val="22"/>
        </w:rPr>
        <w:t>Baroness Smith of Malvern</w:t>
      </w:r>
    </w:p>
    <w:p>
      <w:r>
        <w:rPr>
          <w:sz w:val="22"/>
        </w:rPr>
        <w:t>My Lords, in moving Motion A, I will also speak to Motion A1. On this group, we will debate amendments made in this House and in the other place relating to restrictions on social media use for children. Once again, before getting into the detail of these Motions and amendments, on behalf of my noble friend Lady Lloyd of Effra and myself I thank all noble Lords who have engaged so constructively, not just throughout the Bill’s passage but on these issues in particular. I am pleased to say that, thanks to the collaborative engagement of noble Lords across the House, I believe we have now reached a landing point that reflects our shared aims and that should command support on all sides.</w:t>
      </w:r>
    </w:p>
    <w:p>
      <w:r>
        <w:rPr>
          <w:sz w:val="22"/>
        </w:rPr>
        <w:t>I begin by paying tribute to the noble Lord, Lord Nash. His commitment to the cause of children’s safety and well-being is profound. He has spoken passionately in the interests of children, parents and carers across this country, and I am grateful for his willingness to engage constructively with the Government on this critical issue. I also acknowledge the many noble Lords across the House who have shared their expertise and passion throughout this debate. The sincerity with which noble Lords have advanced their argument has been evident throughout and it has materially shaped the Government’s approach as we look beyond the consultation.</w:t>
      </w:r>
    </w:p>
    <w:p>
      <w:r>
        <w:rPr>
          <w:sz w:val="22"/>
        </w:rPr>
        <w:t>Good legislation is very often the product of exactly this kind of dialogue. The Government’s power now reflects the commitments we have made repeatedly in this House: it is a question of how we act, not if we act. Following the consultation, the Secretary of State now must, rather than may, use this power. To reiterate what my honourable friend Minister Bailey said in the other place yesterday,</w:t>
      </w:r>
    </w:p>
    <w:p>
      <w:r>
        <w:rPr>
          <w:sz w:val="22"/>
        </w:rPr>
        <w:t>“the status quo cannot continue. We are consulting on the mechanism, which is the right thing to do, but we are clear that under any outcome we will impose some form of age or functionality”</w:t>
      </w:r>
    </w:p>
    <w:p>
      <w:r>
        <w:rPr>
          <w:sz w:val="22"/>
        </w:rPr>
        <w:t>restrictions</w:t>
      </w:r>
    </w:p>
    <w:p>
      <w:r>
        <w:rPr>
          <w:sz w:val="22"/>
        </w:rPr>
        <w:t>“for children under 16. I can also confirm that consideration of restrictions such as curfews will be in addition to that, not instead of it. As the Secretary of State for Science, Innovation and Technology has said, we are focused on addictive features, harmful algorithmically-driven content and features such as stranger pairing, which we know can be most damaging to children’s safety and privacy ”.—[ Official Report , Commons, 27/4/26; col. 699.]</w:t>
      </w:r>
    </w:p>
    <w:p>
      <w:r>
        <w:rPr>
          <w:sz w:val="22"/>
        </w:rPr>
        <w:t>Recognising our shared determination for the quickest possible action, the Government have further tightened the timeframe for its delivery: a three-month progress report, followed by a 12-month timeline for making regulations, with the possibility of a single six-month extension, to be used only in exceptional circumstances. In recognition of the concerns about harmful and addictive design, we have further specified that the Secretary of State must have due regard to such features when making future regulations.</w:t>
      </w:r>
    </w:p>
    <w:p>
      <w:r>
        <w:rPr>
          <w:sz w:val="22"/>
        </w:rPr>
        <w:t>This is a serious and responsible approach. It preserves the integrity of the consultation, which has now received more than 55,000 responses from parents, children and those with direct experience of these harms. It also responds, rightly, to the concern that has animated much of the debate in this House: that children cannot wait, and that government must be held to a clear and demanding timetable.</w:t>
      </w:r>
    </w:p>
    <w:p>
      <w:r>
        <w:rPr>
          <w:sz w:val="22"/>
        </w:rPr>
        <w:t>I hope the House will recognise this for what it is: a collective effort from Parliament and government on one of the most important issues facing children today. The House has pressed, rightly, for urgency. The Government have maintained, rightly, that we must do this in a way that allows decisions to be informed by the consultation.</w:t>
      </w:r>
    </w:p>
    <w:p>
      <w:r>
        <w:rPr>
          <w:sz w:val="22"/>
        </w:rPr>
        <w:t>Motion A1, tabled by the noble Lord, Lord Clement-Jones, would amend the Government’s regulation-making power by requiring the Secretary of State to have further due regard to Ofcom’s codes of practice and the Information Commissioner’s children’s code, as well as specific risk factors such as “contact from strangers” and “loss of privacy”. It would also require due regard where representations from the general public are received in relation to a child facing</w:t>
      </w:r>
    </w:p>
    <w:p>
      <w:r>
        <w:rPr>
          <w:sz w:val="22"/>
        </w:rPr>
        <w:t>“imminent danger arising from their contact with an internet service”.</w:t>
      </w:r>
    </w:p>
    <w:p>
      <w:r>
        <w:rPr>
          <w:sz w:val="22"/>
        </w:rPr>
        <w:t>The Motion also proposes that the review of Ofcom’s enforcement powers is brought forward and tightens the timelines further, specifically that regulations must be made only six months after the three-month progress report, as well as shortening the potential extension period from six months to three months.</w:t>
      </w:r>
    </w:p>
    <w:p>
      <w:r>
        <w:rPr>
          <w:sz w:val="22"/>
        </w:rPr>
        <w:t>I thank the noble Lord, Lord Clement-Jones, for his continued commitment to child safety and rights. The Government share his determination to ensure the robust and urgent protection of children online. The noble Lord highlights many areas on which the Government have sought views through their consultation. While we recognise that these factors are important, prescribing an extensive list of specific “due regard” requirements, as the Motion does, is unnecessary and risks creating too much rigidity, reducing the flexibility the Secretary of State needs to respond to harms.</w:t>
      </w:r>
    </w:p>
    <w:p>
      <w:r>
        <w:rPr>
          <w:sz w:val="22"/>
        </w:rPr>
        <w:t>The consultation also makes it clear that the Online Safety Act will remain the foundation of our work on online safety; it forms a strong baseline from which this Government can build. I can reassure the noble Lord that the Online Safety Act’s statutory review will consider the effectiveness Ofcom’s enforcement powers, which are currently being manifested through 100 enforcement investigations that are currently under way. Introducing a review before all the duties have come into effect would risk being incomplete and ineffective.</w:t>
      </w:r>
    </w:p>
    <w:p>
      <w:r>
        <w:rPr>
          <w:sz w:val="22"/>
        </w:rPr>
        <w:t>On the timeline for action that we have discussed in this House over recent days, this Government have already gone a long way in ensuring that regulations are brought forward as quickly as possible, following the consultation. As I have said throughout, we will act as quickly as possible, and the DSIT Secretary of State has set out an ambition to make real progress on the regulations by the end of the year. Given all of this, I therefore urge the noble Lord, Lord Clement-Jones, not to press his Motion.</w:t>
      </w:r>
    </w:p>
    <w:p>
      <w:r>
        <w:rPr>
          <w:sz w:val="22"/>
        </w:rPr>
        <w:t>This Government have made clear our intention to Act, and I know that many across both Houses will follow the outcomes of the consultation with great interest. It is in all of our interests to agree the Government’s Motion today, so we can start the important work of preparing to act on the consultation and keep children safe online.</w:t>
      </w:r>
    </w:p>
    <w:p>
      <w:r>
        <w:rPr>
          <w:sz w:val="22"/>
        </w:rPr>
        <w:t>Motion A1 (as an amendment to Motion A)</w:t>
      </w:r>
    </w:p>
    <w:p/>
    <w:p>
      <w:r>
        <w:rPr>
          <w:b/>
          <w:color w:val="1A4A6E"/>
          <w:sz w:val="22"/>
        </w:rPr>
        <w:t>The Minister of State, Department for Education and Department for Work and Pensions (Lab)</w:t>
      </w:r>
    </w:p>
    <w:p>
      <w:r>
        <w:rPr>
          <w:sz w:val="22"/>
        </w:rPr>
        <w:t>My Lords, as we reach these final stages of ping-pong on the Bill, I will first express the profound regret and disappointment of the Liberal Democrat Benches at the posture now being adopted by the Conservative Opposition. I have immense respect for the noble Lord, Lord Nash, and the tireless campaign he has waged to protect children from online harms. Yet, last night in the Commons, the Conservative Front Bench effectively laid down their arms, deciding that it is now “reasonable” to give the Government some time. By caving in at the 11th hour, the Conservatives have chosen to accept a compromise that leaves our children waiting far too long for meaningful protection.</w:t>
      </w:r>
    </w:p>
    <w:p>
      <w:r>
        <w:rPr>
          <w:sz w:val="22"/>
        </w:rPr>
        <w:t>We on these Benches acknowledge that the Government have moved their position, and I thank Ministers for their engagement throughout. We welcome the change to a “must” duty and the introduction of a timeline in the Bill. However, when we look at the reality of the Government’s latest proposals, passed in the Commons yesterday, the fatal flaw remains that timeline. The Minister in the Commons outlined a timeline that consists of a progress report in three months, 12 months to lay regulations and a further six-month buffer for so-called “exceptional circumstances”, just as the noble Baroness, Lady Smith of Malvern, has outlined today. As my honourable friend Munira Wilson pointed out in the Commons last night, this adds up to 21 months before we might see any real action. Let us be absolutely clear: giving platforms nearly two years to comply is simply unacceptable and unsellable to the parents whose children are suffering at this moment.</w:t>
      </w:r>
    </w:p>
    <w:p>
      <w:r>
        <w:rPr>
          <w:sz w:val="22"/>
        </w:rPr>
        <w:t>Because the Conservative Opposition have backed down, this is our last opportunity to stand for the robust measures that so many parents, experts and civil society groups have been crying out for. Therefore, we have tabled these short, very clear amendments to do a few vital things.</w:t>
      </w:r>
    </w:p>
    <w:p>
      <w:r>
        <w:rPr>
          <w:sz w:val="22"/>
        </w:rPr>
        <w:t>First, our Amendments 38Z24 and 38Z25 would slash the Government’s bloated timetable down to a strict three plus six plus three-month framework. They demand a progress report in three months, would give the Government just six months to lay regulations and would allow only a tight three-month extension if absolutely necessary. Secondly, our Amendments 38Z22 and 38Z23 would incorporate the principles championed so expertly throughout the Bill by the noble Baroness, Lady Kidron. We must regulate the product, not just the user. Amendment 38Z22 would mandate strict compliance with Ofcom’s codes of practice and the ICO’s children’s code, which of course was enabled on to the statute book by the noble Baroness. It explicitly demands that regulations protect children from the risk of serious harm, manipulation, sycophancy, exploitation and unsolicited contact from strangers.</w:t>
      </w:r>
    </w:p>
    <w:p>
      <w:r>
        <w:rPr>
          <w:sz w:val="22"/>
        </w:rPr>
        <w:t>Crucially, Amendment 38Z23 would ensure that the Government cannot ignore the voices of parents. It would force the Secretary of State to have regard to representations made by the public regarding children in imminent danger arising from their contact with internet services. Furthermore, it demands a strict six-month review of Ofcom’s enforcement powers, forcing the Government to formally consider whether the regulator needs stronger teeth, specifically evaluating the need for business disruption measures, injunctive relief and individual redress. We cannot allow the tech giants to use this 21-month window to continue business as usual. We must act decisively and we cannot let this moment pass without making the strongest possible point that our children’s safety cannot wait. We must send a clear message to the public that there are still those in this House who will not compromise on a tight, workable timeline to dismantle the addictive architecture of big tech. Because the timeline is the critical issue and because we believe that this House must hold the Government’s feet to the fire, we give notice at this point that, at the conclusion of this debate, it is very likely that we will wish to test the opinion of the House. I beg to move.</w:t>
      </w:r>
    </w:p>
    <w:p/>
    <w:p>
      <w:r>
        <w:rPr>
          <w:b/>
          <w:color w:val="1A4A6E"/>
          <w:sz w:val="22"/>
        </w:rPr>
        <w:t>Lord Clement-Jones</w:t>
      </w:r>
    </w:p>
    <w:p>
      <w:r>
        <w:rPr>
          <w:sz w:val="22"/>
        </w:rPr>
        <w:t>My Lords, I start by thanking the noble Lord, Lord Nash, for his openness, his campaigning and his extraordinary ability to bring different views together. This morning, he and I agreed that, whatever the outcome of this particular conversation, we would work continuously and ferociously for child safety in the future.</w:t>
      </w:r>
    </w:p>
    <w:p>
      <w:r>
        <w:rPr>
          <w:sz w:val="22"/>
        </w:rPr>
        <w:t>I support Motion A1 in the name of the noble Lord, Lord Clement-Jones, in its entirety. However, I will draw attention to two particular matters. The first is new subsection (8A)(b) inserted by Amendment 38Z23, which states that, when making regulations, the Secretary of State must give consideration to representations</w:t>
      </w:r>
    </w:p>
    <w:p>
      <w:r>
        <w:rPr>
          <w:sz w:val="22"/>
        </w:rPr>
        <w:t>“by members of the public in relation to children in imminent danger arising from their contact with an internet service”.</w:t>
      </w:r>
    </w:p>
    <w:p>
      <w:r>
        <w:rPr>
          <w:sz w:val="22"/>
        </w:rPr>
        <w:t>For well over a decade, I have responded to requests for help from families of children at risk of serious harm or, in far too many cases, when it is already too late. It is an enormous privilege, but it is also a tragic one, and it is a sad indictment of our current regime that those parents feel compelled to turn to me rather than to government, the regulator or the police.</w:t>
      </w:r>
    </w:p>
    <w:p>
      <w:r>
        <w:rPr>
          <w:sz w:val="22"/>
        </w:rPr>
        <w:t>Yesterday, the Minister said:</w:t>
      </w:r>
    </w:p>
    <w:p>
      <w:r>
        <w:rPr>
          <w:sz w:val="22"/>
        </w:rPr>
        <w:t>“When potential criminal activity is being threatened and there are imminent risks, that is also a matter for the police ”.—[ Official Report , 27/4/26; col. 946.]</w:t>
      </w:r>
    </w:p>
    <w:p>
      <w:r>
        <w:rPr>
          <w:sz w:val="22"/>
        </w:rPr>
        <w:t>My heart sank when I heard that. I have repeatedly warned, both on this Bill and the Crime and Policing Bill, that the police will not accept complaints where a child is being manipulated, groomed or threatened by a chatbot, because there is no human perpetrator. Equally, in cases of self-harm or threats that do not meet the threshold of a criminal offence, Ofcom has no role.</w:t>
      </w:r>
    </w:p>
    <w:p>
      <w:r>
        <w:rPr>
          <w:sz w:val="22"/>
        </w:rPr>
        <w:t>The Government have resisted every attempt to provide a route for parents in crisis. They have, on several occasions, whipped heavily to prevent the creation of an individual reporting mechanism, a route to the courts or an offence to which the police could respond. New subsection (8) effectively requires DSIT to establish a mechanism through which the public can inform the department directly about children in imminent danger. Of course, I would far prefer a comprehensive regime, but perhaps if cases of individual imminent danger come regularly to the department’s attention, Ministers may yet come to a different conclusion about the need for an individual complaints mechanism.</w:t>
      </w:r>
    </w:p>
    <w:p/>
    <w:p>
      <w:r>
        <w:rPr>
          <w:b/>
          <w:color w:val="1A4A6E"/>
          <w:sz w:val="22"/>
        </w:rPr>
        <w:t>Lord Clement-Jones</w:t>
      </w:r>
    </w:p>
    <w:p>
      <w:r>
        <w:rPr>
          <w:sz w:val="22"/>
        </w:rPr>
        <w:t>My Lords, I thought that I was walking into a kind of kumbaya, with peace breaking out, but, having heard the noble Lord, Lord Clement-Jones, and the noble Baroness, Lady Kidron, perhaps I got that wrong.</w:t>
      </w:r>
    </w:p>
    <w:p>
      <w:r>
        <w:rPr>
          <w:sz w:val="22"/>
        </w:rPr>
        <w:t>I was going to congratulate the noble Lord, Lord Nash, with whom I profoundly disagree, on having achieved something of a victory. I was also going to congratulate the noble Baronesses, Lady Barran and Lady Smith, on reaching some kind of compromise—at this point in ping-pong, we might all be relieved about that—but I do not understand the Government’s position. So I want to ask the Minister a genuine question in good faith.</w:t>
      </w:r>
    </w:p>
    <w:p>
      <w:r>
        <w:rPr>
          <w:sz w:val="22"/>
        </w:rPr>
        <w:t>We have heard a lot about the fact that this measure could not be implemented because we had to wait until the consultation was over. What if those who were consulted on the Government’s plans for a social media ban for under-16s—experts, NGOs, parents—do not agree that age functionality restrictions for under-16s represent the best approach to keeping teens safe? What if they raise worries about the anonymity and privacy of over-16s and adults, as well as a fear of digital ID? Some of the 55,000 people who responded certainly raised the problem of censorship mission creep.</w:t>
      </w:r>
    </w:p>
    <w:p>
      <w:r>
        <w:rPr>
          <w:sz w:val="22"/>
        </w:rPr>
        <w:t>I ask that because, does this not pre-empt the outcome of a consultation that the Minister assured us the Government could not do? Is there not therefore a danger of undermining evidence-based policy in general, to be so pragmatic? Might it imply that public consultations are just going through the motions and that politicians are not really listening to the public at all? What do those of us who have concerns about this under-16 ban do if some of our warnings are ignored before it has even happened, never mind afterwards, when I am sure we will see that some of our fears are actually true? If, by the way, this was only about keeping children safe, or if I thought it was the best way to keep children safe, then fine—but not everybody thinks it is.</w:t>
      </w:r>
    </w:p>
    <w:p/>
    <w:p>
      <w:r>
        <w:rPr>
          <w:b/>
          <w:color w:val="1A4A6E"/>
          <w:sz w:val="22"/>
        </w:rPr>
        <w:t>Baroness Kidron</w:t>
      </w:r>
    </w:p>
    <w:p>
      <w:r>
        <w:rPr>
          <w:sz w:val="22"/>
        </w:rPr>
        <w:t>My Lords, I thank the Minister for her kind words and for the statement. I thank the Government for their active engagement in the matter of social media, albeit rather last-minute, and for making a binding commitment to impose some form of age or functionality restrictions for children under 16, to be focused on addictive features, harmful, algorithmic-driven content, and features such as stranger pairing, which we know can be most damaging to children’s safety and privacy and have led to so much harm and a number of deaths.</w:t>
      </w:r>
    </w:p>
    <w:p>
      <w:r>
        <w:rPr>
          <w:sz w:val="22"/>
        </w:rPr>
        <w:t>This is very welcome to the millions of parents, voters, teachers, health professionals and others who have been asking for it, and it is exactly what my amendment would have achieved. I would just ask the Government to get these lines to all Ministers, so that when they are on the airwaves, they stick to them, rather than giving long and rather confusing answers—because it is to this statement that we will be holding the Government to account to deliver on as soon as possible.</w:t>
      </w:r>
    </w:p>
    <w:p>
      <w:r>
        <w:rPr>
          <w:sz w:val="22"/>
        </w:rPr>
        <w:t>I thank all noble Peers from across the House who supported my amendment, particularly the noble Baronesses, Lady Berger, Lady Benjamin and Lady Cass, who put their names to it originally. I also very much thank my team, Ben and Molly Kingsley of Safe Screens, Bella Skinner and Becky Foljambe of Health Professionals for Safer Screens, Simon Bailey and Ed Oldfield. I also thank Annabelle Eyre and Henry Mitson, who have advised me on the process. Having taken five Acts through your Lordships’ House as a Minister, I have discovered how different the gamekeeper-turned-poacher process is. I also thank Susannah Street and Connie Walsh in the Public Bill Office for being so available to help me navigate the intricacies of the amendment process.</w:t>
      </w:r>
    </w:p>
    <w:p>
      <w:r>
        <w:rPr>
          <w:sz w:val="22"/>
        </w:rPr>
        <w:t>Above all, I thank the 27 bereaved parents who have campaigned so tirelessly alongside me, particularly Ellen Roome. They did not have to do this; they did it so that no other family would have to live through what they have lived through, and they have ensured that, as a result, every child in the country will be safer because of their work, and I thank them for it. I do hope that the Prime Minister will meet with them, as they have requested, very soon.</w:t>
      </w:r>
    </w:p>
    <w:p>
      <w:r>
        <w:rPr>
          <w:sz w:val="22"/>
        </w:rPr>
        <w:t>Turning to the amendment of the noble Lord, Lord Clement-Jones, I share the noble Lord’s concern about timescale. I see no reason why the Government cannot act faster than the longstop they have allowed for, and I understand and have heard their statement that they intend to do so. I also share the concern of the noble Lord, Lord Clement-Jones, and the noble Baroness, Lady Kidron, about Ofcom. Having met recently with Ofcom and heard the long-winded and convoluted process it has to go through before it can stick anything on the social media companies, I was confirmed—if I needed any confirmation—in my view that we have to put the onus on the companies to get their houses in order by restricting children’s access to harmful features, rather than hoping we can regulate our way out of this problem.</w:t>
      </w:r>
    </w:p>
    <w:p>
      <w:r>
        <w:rPr>
          <w:sz w:val="22"/>
        </w:rPr>
        <w:t>However, we need to improve substantially the Online Safety Act and to strengthen Ofcom’s ability—and, if I might say so, its capacity and boldness. It is disappointing that the rumour is there will be nothing in the King’s Speech which would enable us to do this. I hope we can live together to fight this battle another time, but so far as this Bill is concerned, I feel the moment has passed.</w:t>
      </w:r>
    </w:p>
    <w:p/>
    <w:p>
      <w:r>
        <w:rPr>
          <w:b/>
          <w:color w:val="1A4A6E"/>
          <w:sz w:val="22"/>
        </w:rPr>
        <w:t>Baroness Fox of Buckley</w:t>
      </w:r>
    </w:p>
    <w:p>
      <w:r>
        <w:rPr>
          <w:sz w:val="22"/>
        </w:rPr>
        <w:t>My Lords, I thank the Government for listening to the voices of concern, including those of the bereaved parents, for our children’s safety to be at the forefront of all our minds.</w:t>
      </w:r>
    </w:p>
    <w:p>
      <w:r>
        <w:rPr>
          <w:sz w:val="22"/>
        </w:rPr>
        <w:t>As we move forward to the next steps, it might be a bit late in the day to make this suggestion, but I have an idea to throw into the mix. It may sound radical, but it is for the tech companies and IT platforms to require a licence from Ofcom to operate in this country. It may sound like a crazy idea, but radio and TV companies need a licence, so why not tech companies and social media platforms? If they do not comply then their licence will be taken away from them or they will be fined huge sums. This is one way to get them to be focused. Are we bold or intrepid enough to do this? It could be the answer to keeping them focused and to keeping our children safe. Age assurance is the key which they need to operate to keep our children safe. As we move forward, I hope that everyone will make it their responsibility to do just that, in every way possible. Ofcom is vital to all this. I look forward to working with the Government on this important issue and to us keeping the focus of our minds on our children’s safety, happiness and contentment for the future.</w:t>
      </w:r>
    </w:p>
    <w:p/>
    <w:p>
      <w:r>
        <w:rPr>
          <w:b/>
          <w:color w:val="1A4A6E"/>
          <w:sz w:val="22"/>
        </w:rPr>
        <w:t>Lord Nash</w:t>
      </w:r>
    </w:p>
    <w:p>
      <w:r>
        <w:rPr>
          <w:sz w:val="22"/>
        </w:rPr>
        <w:t>My Lords, here we are again. It feels a bit like doomscrolling to keep returning to this subject. I thank the noble Lord, Lord Nash, and all those who have supported him for pushing water uphill successfully, defying gravity. I thank the noble Lord, Lord Clement-Jones, for appropriating, with her permission, the Motion moved yesterday by my noble friend Lady Kidron.</w:t>
      </w:r>
    </w:p>
    <w:p>
      <w:r>
        <w:rPr>
          <w:sz w:val="22"/>
        </w:rPr>
        <w:t>I thank the Minister for having moved. However, I take issue with her description of where we are today as a “landing point”. Rather than us being at a landing point, I hope that we all feel that we are at a launching point, because we need to go a great deal further. One of the things that one has learned throughout this process is that there is a body of knowledge on this issue among some people in both Houses of Parliament that is quite considerable. There is a very high level of knowledge of some of the issues, some of the potential solutions and the faults with some of those potential solutions. There is no perfect answer.</w:t>
      </w:r>
    </w:p>
    <w:p>
      <w:r>
        <w:rPr>
          <w:sz w:val="22"/>
        </w:rPr>
        <w:t>For many of us who have been quite closely involved with the genesis of the Online Safety Act and what has happened thereafter, there has been an apparent lack of interest and engagement from some in the current Government and the departments involved to co-operate and collaborate with those Members of both Houses who have extensive knowledge and to tap into that knowledge. There is a loose collection of those involved in this. We are called the “tech team”—a nice tautology. The members of that team want to help the Government and be behind or alongside them. We do not wish to be constantly harrying the Government and encouraging them to do more. Yesterday I was wearing a tie which had some acrobatic, leaping elephants, because it required a level of noise and drumbeats to get the Government’s attention. Today, I am wearing a tie which has a series of sheep jumping over a hurdle, because those of us on the tech team need to summon our inner sheepdogs to manoeuvre the Government in the right direction.</w:t>
      </w:r>
    </w:p>
    <w:p>
      <w:r>
        <w:rPr>
          <w:sz w:val="22"/>
        </w:rPr>
        <w:t>Motion A1 is not, as the Minister said, about creating restraint on the Government. It is about creating focus. What is contained in Motion A1 is a very clear description of what can and should be done at speed, without restraint, to get the ball rolling. I do not think that anything that comes out of the consultation will tell us anything that we did not know. If anything, it may get slightly more confusing because I suspect that it will be quite unfocused. I appeal to the Government to listen to those involved in this who perhaps have the most history, the most bruises, the most insight and the most knowledge about what is going on internationally, not just in this country, to work together for the benefit of children.</w:t>
      </w:r>
    </w:p>
    <w:p>
      <w:r>
        <w:rPr>
          <w:sz w:val="22"/>
        </w:rPr>
        <w:t>I will support the noble Lord, Lord Clement-Jones, if he decides to test the opinion of the House—more in hope than in expectation of a great victory. However, I appeal to the Government to listen and to work with us and not, as it occasionally feels, against us.</w:t>
      </w:r>
    </w:p>
    <w:p/>
    <w:p>
      <w:r>
        <w:rPr>
          <w:b/>
          <w:color w:val="1A4A6E"/>
          <w:sz w:val="22"/>
        </w:rPr>
        <w:t>Baroness Benjamin</w:t>
      </w:r>
    </w:p>
    <w:p>
      <w:r>
        <w:rPr>
          <w:sz w:val="22"/>
        </w:rPr>
        <w:t>My Lords, I will briefly add my thanks and congratulations to my noble friend Lord Nash on what is a substantial achievement, and my thanks to the Minister and the Government for having heard the strong voices in this House. But I will also double-click—if your Lordships will forgive the tech jargon—on what the noble Baroness, Lady Kidron, said.</w:t>
      </w:r>
    </w:p>
    <w:p>
      <w:r>
        <w:rPr>
          <w:sz w:val="22"/>
        </w:rPr>
        <w:t>I have now spent 15 years working on child internet safety, and I fear that that entire period has been safety theatre. I worry that today is another one of those days. While we congratulate ourselves on having made some progress, the reality will be that we have not achieved anything at all unless we actually get change in the products that our children are using every hour of every day.</w:t>
      </w:r>
    </w:p>
    <w:p>
      <w:r>
        <w:rPr>
          <w:sz w:val="22"/>
        </w:rPr>
        <w:t>I ask the Minister and the Government to consider how they can look at greater enforcement while the consultation is ongoing. I fear that, despite the best intentions of everyone from all sides of this House and the other place, the reality is that the tech lords are smiling.</w:t>
      </w:r>
    </w:p>
    <w:p/>
    <w:p>
      <w:r>
        <w:rPr>
          <w:b/>
          <w:color w:val="1A4A6E"/>
          <w:sz w:val="22"/>
        </w:rPr>
        <w:t>Lord Russell of Liverpool</w:t>
      </w:r>
    </w:p>
    <w:p>
      <w:r>
        <w:rPr>
          <w:sz w:val="22"/>
        </w:rPr>
        <w:t>My Lords, I pay tribute to the work of the noble Lord, Lord Nash, and to the tireless campaigning of my colleague and noble friend Lady Benjamin, as well as the noble Baroness, Lady Cass, who I do not see in her place at the moment.</w:t>
      </w:r>
    </w:p>
    <w:p>
      <w:r>
        <w:rPr>
          <w:sz w:val="22"/>
        </w:rPr>
        <w:t>This issue has been long in the waiting. For many years, we have heard about the impact that social media is having on our young people, and today I am a bit sad that, having taken us so far, the rug has been pulled from under the feet of the noble Lord, Lord Nash, not by colleagues here but by colleagues down the Corridor. We are almost there, but there are still issues to be resolved. As was said earlier when we heard from the noble Baroness, Lady Kidron, there may well be industry insiders smiling, thinking that they have dodged it for the time being.</w:t>
      </w:r>
    </w:p>
    <w:p>
      <w:r>
        <w:rPr>
          <w:sz w:val="22"/>
        </w:rPr>
        <w:t>Talking of time, I listened very carefully to the Minister when she said that it is not about whether we take action but about what sort and how quickly. I hope she will address that when she gets up to speak, because I have genuine concerns about those timelines and what will happen if, in the consultation, the public say, “We want this Government to act quicker”. Will they be able, as suggested by my noble friend Lord Clement-Jones, to go back to the three-six-three timescale and do things more quickly? That is what the public want. If things slip to 21 months, we will almost be in the general election period. I hope the Minister reflects on that.</w:t>
      </w:r>
    </w:p>
    <w:p>
      <w:r>
        <w:rPr>
          <w:sz w:val="22"/>
        </w:rPr>
        <w:t>I would also like the Minister to answer the question that my noble friend Lady Benjamin asked about Ofcom licensing these tech platforms, just as it does for radio and TV. If we are going to involve Ofcom more, we also need to look at giving it more teeth because, at the moment, it is not able to govern as we expect. Clearly, I support my noble friend Lord Clement-Jones’s attempts to test the opinion of the House. I really hope that noble Lords and noble Baronesses from across the Chamber will support him, because we are almost there but not quite. I do not want us all to get so close to achieving what we desire and then to pull away.</w:t>
      </w:r>
    </w:p>
    <w:p/>
    <w:p>
      <w:r>
        <w:rPr>
          <w:b/>
          <w:color w:val="1A4A6E"/>
          <w:sz w:val="22"/>
        </w:rPr>
        <w:t>Baroness Harding of Winscombe</w:t>
      </w:r>
    </w:p>
    <w:p>
      <w:r>
        <w:rPr>
          <w:sz w:val="22"/>
        </w:rPr>
        <w:t>My Lords, I start where the Minister started, by acknowledging the work of my noble friend Lord Nash, who has led an incredibly effective campaign, which has been driven not by any political motives but by three things: first, wanting to do right by all children; secondly, having listened to the pain and the passion, as many of us have, of those parents who have lost their children, those who are worrying about their children and those whose children have been deeply harmed by social media; thirdly, by the weight of evidence from not just those parents but health professionals, police and law enforcement, and teachers.</w:t>
      </w:r>
    </w:p>
    <w:p>
      <w:r>
        <w:rPr>
          <w:sz w:val="22"/>
        </w:rPr>
        <w:t>Parents around the country are celebrating the Government’s decision to commit to act with the focus, as my noble friend said, on harmful and addictive features and algorithms and the ability to meet strangers online. It is my noble friend, his team and his co-signatories who are behind that change, and we are all really grateful to them for that.</w:t>
      </w:r>
    </w:p>
    <w:p>
      <w:r>
        <w:rPr>
          <w:sz w:val="22"/>
        </w:rPr>
        <w:t>But, as we have heard this afternoon, the work to get this right is only just beginning. I appreciate that the noble Lord, Lord Clement-Jones, wants to get things a bit more right this afternoon with his Motion A1, but these issues were debated yesterday, and now is not the time to revisit them. But the Government will benefit—whether they want to or not—from the expertise in this House, as we have heard; from my noble friend’s drive and focus; and from the experience and insight of the noble Baroness, Lady Kidron; from the noble Lord, Lord Clement-Jones; and, sadly for not much longer, from the noble Lord, Lord Russell of Liverpool, who will be much missed on these issues.</w:t>
      </w:r>
    </w:p>
    <w:p>
      <w:r>
        <w:rPr>
          <w:sz w:val="22"/>
        </w:rPr>
        <w:t>I also acknowledge the courage of those Labour Peers who have supported my noble friend’s campaign, particularly the noble Baroness, Lady Berger, but also the noble Lord, Lord Stevenson, and the noble Baroness, Lady Kennedy of The Shaws, who have all spoken out. We all know in this House how difficult that is to do. When we think about the impact that this change, if well implemented, will have on our children in future, we are all reminded of the extraordinary privilege that we hold to sit here and be part of shaping that change.</w:t>
      </w:r>
    </w:p>
    <w:p>
      <w:r>
        <w:rPr>
          <w:sz w:val="22"/>
        </w:rPr>
        <w:t>This has been a long Bill. I think there were around 700 amendments in Committee stage and many more thereafter. I could not have played my part in that without the wonderful campaigners, including, of course, the bereaved parents—especially Ellen Roome, who has been extraordinarily generous with her time—the experts and all the charities who have supported me on everything, including children deprived of their liberty, children who are not in school, free school policies, and, of course, social media and smartphones. I cannot thank them all enough. They brought to life the reality of the policy choices that the Government are making.</w:t>
      </w:r>
    </w:p>
    <w:p>
      <w:r>
        <w:rPr>
          <w:sz w:val="22"/>
        </w:rPr>
        <w:t>I would like to pause a moment and remind the noble Lord, Lord Clement-Jones, that, when he talks about the Conservatives bailing out at the last minute, it was the Liberal Democrats who bailed out all of 24 hours ago at the very last minute on a situation that would have clarified today the position of smartphones in schools and those schools that have “not seen, not heard” policies. Ironically, we are going to have to wait roughly 21 months as a result of their decision to move from supporting and signing an amendment to, as the noble Lord, Lord Mohammed, said yesterday, preparing to vote against us on it. I ask the noble Lord perhaps to reflect on that.</w:t>
      </w:r>
    </w:p>
    <w:p>
      <w:r>
        <w:rPr>
          <w:sz w:val="22"/>
        </w:rPr>
        <w:t>But the Government have made a commitment that children should have no access to smartphones. When I met the Minister in the other place yesterday, she reassured me that the head teacher who spoke on the radio just after our debate last week and said that putting this guidance on a statutory footing would make no difference in her school, because they had had a ban since 2023 and children had phones switched off in their pockets and in their bags, would think again and would understand that was no longer appropriate. Given the evidence from many people at the Education Select Committee this morning, I press the Minister to confirm that she agrees with her colleague in the other place that that school will no longer think that policy is acceptable. The Government have committed to addressing this no later than September 2027, for which I am genuinely grateful, but my guess is we will need to address it sooner than that.</w:t>
      </w:r>
    </w:p>
    <w:p>
      <w:r>
        <w:rPr>
          <w:sz w:val="22"/>
        </w:rPr>
        <w:t>In closing, I am grateful for the steadfast support of the co-signatories to my very many amendments across the Bill, including my noble friends Lady O’Neill, Lady Spielman, Lord Agnew and, of course, Lord Nash. I would particularly like to call out the noble Lord, Lord Hampton, who has been the most stalwart of stalwarts and has supported our proceedings with his own charm, expertise and insight from start to finish, which is quite a marathon. I have had fantastic and skilled and long-suffering support from the Public Bill Office and from an amazing team of special advisers and researchers in Annabelle Eyre, Henry Mitson, Dan Cohen and, for part of the Bill, Beatrice Hughes.</w:t>
      </w:r>
    </w:p>
    <w:p>
      <w:r>
        <w:rPr>
          <w:sz w:val="22"/>
        </w:rPr>
        <w:t>I would like to wish the Minister and the noble Lord, Lord Mohammed, a well-earned rest at the end of the Bill. I have some sense of how many hours and how many plates they have been spinning respectively. For my part, I am going to be stepping down from the Front Bench now that the Bill is completing its passage—anyone would think I was sad to go—but I genuinely look forward to working across the House on the special educational needs and disabilities legislation when it comes and more. Our role is making sure that legislation works in practice; I have tried to do this in this Bill, and I will try to do it in the future.</w:t>
      </w:r>
    </w:p>
    <w:p/>
    <w:p>
      <w:r>
        <w:rPr>
          <w:b/>
          <w:color w:val="1A4A6E"/>
          <w:sz w:val="22"/>
        </w:rPr>
        <w:t>Lord Mohammed of Tinsley</w:t>
      </w:r>
    </w:p>
    <w:p>
      <w:r>
        <w:rPr>
          <w:sz w:val="22"/>
        </w:rPr>
        <w:t>My Lords, I am grateful to all noble Lords who have contributed to this debate today and during the whole of the Bill’s passage. First, on the specifics, as I set out earlier, the Government hope that today we are able to reach an agreement on the Government’s Motion; it represents an effective compromise that recognises the shared desire across the Government and both Houses that we must act quickly to protect our children’s online well-being.</w:t>
      </w:r>
    </w:p>
    <w:p>
      <w:r>
        <w:rPr>
          <w:sz w:val="22"/>
        </w:rPr>
        <w:t>On that point, and perhaps taking up the challenge of the noble Baroness, Lady Fox, as my honourable friend said yesterday in the Commons, and in fact as we have said throughout discussions on these issues, we have been clear that the status quo cannot continue. The Government were clear when they launched their consultation that this was not about whether we take action, but rather what we do. We are consulting on the mechanism and that is the right thing to do. But we are clear—and this is the result of some of the very important engagement that has gone on—that, under any outcome, we will impose some form of age or functionality restrictions for children under 16. As I said earlier, I can confirm that consideration of restrictions such as curfews will be in addition to these restrictions not instead of them. This is a reasonable approach for this House, and in fact for both Houses, to take—to recognise the importance of the consultation and to recognise the strength of feeling as represented in these two Houses about the need to take action.</w:t>
      </w:r>
    </w:p>
    <w:p>
      <w:r>
        <w:rPr>
          <w:sz w:val="22"/>
        </w:rPr>
        <w:t>I also hear some of the other comments around the need for enforcement. I am sure that some of the debate will continue, and that is probably for other days and possibly even other bits of legislation.</w:t>
      </w:r>
    </w:p>
    <w:p/>
    <w:p>
      <w:r>
        <w:rPr>
          <w:b/>
          <w:color w:val="1A4A6E"/>
          <w:sz w:val="22"/>
        </w:rPr>
        <w:t>Baroness Barran</w:t>
      </w:r>
    </w:p>
    <w:p>
      <w:r>
        <w:rPr>
          <w:sz w:val="22"/>
        </w:rPr>
        <w:t>My Lords, briefly, I thank all noble Lords who have spoken in this debate on Motion A1. I thank in particular the noble Lord, Lord Nash, and the noble Baroness, Lady Kidron, who have done so much to contribute to the way this debate has moved forward. I thank the Ministers for their engagement, and the noble Baroness, Lady Barran, who I know will be missed from the Opposition Front Bench. She is always gracious, even under fire. I thank and pay tribute to all the bereaved families, without whom we would not have had the representations that we have had, and all their supporting charities.</w:t>
      </w:r>
    </w:p>
    <w:p>
      <w:r>
        <w:rPr>
          <w:sz w:val="22"/>
        </w:rPr>
        <w:t>I heard the exhortation from the noble Lord, Lord Russell of Liverpool, to exercise our inner sheepdog, but all I can display is my inner Dobermann, and so, at the end of the day, despite all the thanks and tributes to all those who have taken part, I wish to test the opinion of the House.</w:t>
      </w:r>
    </w:p>
    <w:p/>
    <w:p>
      <w:r>
        <w:rPr>
          <w:b/>
          <w:color w:val="1A4A6E"/>
          <w:sz w:val="22"/>
        </w:rPr>
        <w:t>Baroness Smith of Malvern</w:t>
      </w:r>
    </w:p>
    <w:p>
      <w:r>
        <w:rPr>
          <w:sz w:val="22"/>
        </w:rPr>
        <w:t>My Lords, I am grateful to all noble Lords who have contributed to this debate today and during the whole of the Bill’s passage. First, on the specifics, as I set out earlier, the Government hope that today we are able to reach an agreement on the Government’s Motion; it represents an effective compromise that recognises the shared desire across the Government and both Houses that we must act quickly to protect our children’s online well-being. On that point, and perhaps taking up the challenge of the noble Baroness, Lady Fox, as my honourable friend said yesterday in the Commons, and in fact as we have said throughout discussions on these issues, we have been clear that the status quo cannot continue. The Government were clear when they launched their consultation that this was not about whether we take action, but rather what we do. We are consulting on the mechanism and that is the right thing to do. But we are clear—and this is the result of some of the very important engagement that has gone on—that, under any outcome, we will impose some form of age or functionality restrictions for children under 16. As I said earlier, I can confirm that consideration of restrictions such as curfews will be in addition to these restrictions not instead of them. This is a reasonable approach for this House, and in fact for both Houses, to take—to recognise the importance of the consultation and to recognise the strength of feeling as represented in these two Houses about the need to take action. I also hear some of the other comments around the need for enforcement. I am sure that some of the debate will continue, and that is probably for other days and possibly even other bits of legislation.</w:t>
      </w:r>
    </w:p>
    <w:p/>
    <w:p>
      <w:r>
        <w:rPr>
          <w:b/>
          <w:color w:val="1A4A6E"/>
          <w:sz w:val="22"/>
        </w:rPr>
        <w:t>Lord Clement-Jones</w:t>
      </w:r>
    </w:p>
    <w:p>
      <w:r>
        <w:rPr>
          <w:sz w:val="22"/>
        </w:rPr>
        <w:t>My Lords, briefly, I thank all noble Lords who have spoken in this debate on Motion A1. I thank in particular the noble Lord, Lord Nash, and the noble Baroness, Lady Kidron, who have done so much to contribute to the way this debate has moved forward. I thank the Ministers for their engagement, and the noble Baroness, Lady Barran, who I know will be missed from the Opposition Front Bench. She is always gracious, even under fire. I thank and pay tribute to all the bereaved families, without whom we would not have had the representations that we have had, and all their supporting charities. I heard the exhortation from the noble Lord, Lord Russell of Liverpool, to exercise our inner sheepdog, but all I can display is my inner Dobermann, and so, at the end of the day, despite all the thanks and tributes to all those who have taken part, I wish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