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27 October 2025  ·  Commons  ·  Proceedings</w:t>
      </w:r>
    </w:p>
    <w:p>
      <w:r>
        <w:rPr>
          <w:b/>
        </w:rPr>
        <w:t xml:space="preserve">Source: </w:t>
      </w:r>
      <w:r>
        <w:rPr>
          <w:sz w:val="20"/>
        </w:rPr>
        <w:t>https://hansard.parliament.uk/Commons/2025-10-27/debates/8BF53144-08A5-47AB-88EF-C8A2D9EA65EA/SpeakersStatement</w:t>
      </w:r>
    </w:p>
    <w:p/>
    <w:p>
      <w:r>
        <w:rPr>
          <w:b/>
          <w:color w:val="1A4A6E"/>
          <w:sz w:val="22"/>
        </w:rPr>
        <w:t>Speaker</w:t>
      </w:r>
    </w:p>
    <w:p>
      <w:r>
        <w:rPr>
          <w:sz w:val="22"/>
        </w:rPr>
        <w:t>Before we begin today’s business, I want to make a short statement on the work of the Speaker’s Conference. The House knows how seriously I take the security of this House and its Members, staff and families, and so a year ago, I established the conference to consider the security of Members, candidates and elections, and the threats against them. I would like to extend my sincere thanks to the many Members and Members’ staff who contributed their time and insights to the conference. Your experiences have been vital in shaping the findings and recommendations outlined in the report. We published our first report in June, and today we publish our second and final report.</w:t>
      </w:r>
    </w:p>
    <w:p>
      <w:r>
        <w:rPr>
          <w:sz w:val="22"/>
        </w:rPr>
        <w:t>We now come to topical questions to the Secretary of State for Work and Pensions. I call Catherine Fookes. [ Interruption. ] I beg your pardon; I have been given the wrong piece of paper.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