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 Poverty: Cornwall</w:t>
      </w:r>
    </w:p>
    <w:p>
      <w:r>
        <w:rPr>
          <w:sz w:val="20"/>
        </w:rPr>
        <w:t>27 October 2025  ·  Commons  ·  Oral Questions</w:t>
      </w:r>
    </w:p>
    <w:p>
      <w:r>
        <w:rPr>
          <w:b/>
        </w:rPr>
        <w:t xml:space="preserve">Policy areas: </w:t>
      </w:r>
      <w:r>
        <w:rPr>
          <w:sz w:val="20"/>
        </w:rPr>
        <w:t>Children and families, Education, training and skills, Housing and planning, Welfare and benefits</w:t>
      </w:r>
    </w:p>
    <w:p>
      <w:r>
        <w:rPr>
          <w:b/>
        </w:rPr>
        <w:t xml:space="preserve">Topics: </w:t>
      </w:r>
      <w:r>
        <w:rPr>
          <w:sz w:val="20"/>
        </w:rPr>
        <w:t>affordable housing shortfall, child poverty levels, further education expansion, temporary accommodation</w:t>
      </w:r>
    </w:p>
    <w:p>
      <w:r>
        <w:rPr>
          <w:b/>
        </w:rPr>
        <w:t xml:space="preserve">Source: </w:t>
      </w:r>
      <w:r>
        <w:rPr>
          <w:sz w:val="20"/>
        </w:rPr>
        <w:t>https://hansard.parliament.uk/Commons/2025-10-27/debates/08935EE5-58E6-4E98-8C04-6A65B54F536F/ChildPovertyCornwall</w:t>
      </w:r>
    </w:p>
    <w:p/>
    <w:p>
      <w:r>
        <w:rPr>
          <w:b/>
          <w:color w:val="1A4A6E"/>
          <w:sz w:val="22"/>
        </w:rPr>
        <w:t>Ben Maguire (LD)</w:t>
      </w:r>
    </w:p>
    <w:p>
      <w:r>
        <w:rPr>
          <w:sz w:val="22"/>
        </w:rPr>
        <w:t>13. What assessment he has made of trends in the level of child poverty in Cornwall.</w:t>
      </w:r>
    </w:p>
    <w:p/>
    <w:p>
      <w:r>
        <w:rPr>
          <w:b/>
          <w:color w:val="1A4A6E"/>
          <w:sz w:val="22"/>
        </w:rPr>
        <w:t>Andrew Western (The Parliamentary Under-Secretary of State for Work and Pensions)</w:t>
      </w:r>
    </w:p>
    <w:p>
      <w:r>
        <w:rPr>
          <w:sz w:val="22"/>
        </w:rPr>
        <w:t>It is unacceptable that 23% of children in Cornwall are living in relative poverty. We will set out measures to tackle its structural and root causes in our child poverty strategy later in the year.</w:t>
      </w:r>
    </w:p>
    <w:p/>
    <w:p>
      <w:r>
        <w:rPr>
          <w:b/>
          <w:color w:val="1A4A6E"/>
          <w:sz w:val="22"/>
        </w:rPr>
        <w:t>Ben Maguire</w:t>
      </w:r>
    </w:p>
    <w:p>
      <w:r>
        <w:rPr>
          <w:sz w:val="22"/>
        </w:rPr>
        <w:t>Child poverty cannot be tackled if children have nowhere safe to live. One of the most shameful legacies of the last Tory Government was Cornwall being left with more than 700 children living in temporary accommodation, while only 1.4% of homes are now affordable to families receiving the local housing allowance. What assessment has the Minister made of the extent to which that shortfall in affordable homes is driving child poverty rates even higher, and what urgent steps will he take to reverse it?</w:t>
      </w:r>
    </w:p>
    <w:p/>
    <w:p>
      <w:r>
        <w:rPr>
          <w:b/>
          <w:color w:val="1A4A6E"/>
          <w:sz w:val="22"/>
        </w:rPr>
        <w:t>Andrew Western</w:t>
      </w:r>
    </w:p>
    <w:p>
      <w:r>
        <w:rPr>
          <w:sz w:val="22"/>
        </w:rPr>
        <w:t>The hon. Gentleman is right to highlight the appalling living standards and conditions in which some children—and, indeed, some members of the broader population—find themselves living. My advice to any Liberal Democrat Member would of course be to stop blocking the homes that we so desperately need. Let me also remind the hon. Gentleman that this Government have invested £39 billion in the delivery of social and affordable homes, because, unlike the Liberal Democrats, the Labour party is determined to tackle the housing crisis and to “build, baby, build”.</w:t>
      </w:r>
    </w:p>
    <w:p/>
    <w:p>
      <w:r>
        <w:rPr>
          <w:b/>
          <w:color w:val="1A4A6E"/>
          <w:sz w:val="22"/>
        </w:rPr>
        <w:t>Speaker</w:t>
      </w:r>
    </w:p>
    <w:p>
      <w:r>
        <w:rPr>
          <w:sz w:val="22"/>
        </w:rPr>
        <w:t>Order. This is a Cornish question, and I am calling Perran Moon, so I ask others please not to stand.</w:t>
      </w:r>
    </w:p>
    <w:p/>
    <w:p>
      <w:r>
        <w:rPr>
          <w:b/>
          <w:color w:val="1A4A6E"/>
          <w:sz w:val="22"/>
        </w:rPr>
        <w:t>Perran Moon (Lab)</w:t>
      </w:r>
    </w:p>
    <w:p>
      <w:r>
        <w:rPr>
          <w:sz w:val="22"/>
        </w:rPr>
        <w:t>Meur ras, Mr Speaker.</w:t>
      </w:r>
    </w:p>
    <w:p>
      <w:r>
        <w:rPr>
          <w:sz w:val="22"/>
        </w:rPr>
        <w:t>I represent the most deprived constituency in Cornwall, which is itself one of the most deprived areas in northern Europe. Child poverty shot up under the Conservatives. Today our local further education college—Cornwall college, rated “outstanding” by Ofsted—is turning away young learners in construction and engineering because of a lack of space. The college has a solution allowing it to expand, but will the Secretary of State meet me to discuss the issue and help our amazing young people to break this cycle of deprivation?</w:t>
      </w:r>
    </w:p>
    <w:p/>
    <w:p>
      <w:r>
        <w:rPr>
          <w:b/>
          <w:color w:val="1A4A6E"/>
          <w:sz w:val="22"/>
        </w:rPr>
        <w:t>Andrew Western</w:t>
      </w:r>
    </w:p>
    <w:p>
      <w:r>
        <w:rPr>
          <w:sz w:val="22"/>
        </w:rPr>
        <w:t>I am sorry to hear of the situation that my hon. Friend has outlined. If the Secretary of State is unable to meet him, I would be more than happy to do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