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w:t>
      </w:r>
    </w:p>
    <w:p>
      <w:r>
        <w:rPr>
          <w:sz w:val="20"/>
        </w:rPr>
        <w:t>27 October 2025  ·  Commons  ·  Oral Questions</w:t>
      </w:r>
    </w:p>
    <w:p>
      <w:r>
        <w:rPr>
          <w:b/>
        </w:rPr>
        <w:t xml:space="preserve">Policy areas: </w:t>
      </w:r>
      <w:r>
        <w:rPr>
          <w:sz w:val="20"/>
        </w:rPr>
        <w:t>Children and families, Economy, Welfare and benefits</w:t>
      </w:r>
    </w:p>
    <w:p>
      <w:r>
        <w:rPr>
          <w:b/>
        </w:rPr>
        <w:t xml:space="preserve">Topics: </w:t>
      </w:r>
      <w:r>
        <w:rPr>
          <w:sz w:val="20"/>
        </w:rPr>
        <w:t>child poverty strategy, cost of living, free school meals, two-child benefit cap, universal credit</w:t>
      </w:r>
    </w:p>
    <w:p>
      <w:r>
        <w:rPr>
          <w:b/>
        </w:rPr>
        <w:t xml:space="preserve">Source: </w:t>
      </w:r>
      <w:r>
        <w:rPr>
          <w:sz w:val="20"/>
        </w:rPr>
        <w:t>https://hansard.parliament.uk/Commons/2025-10-27/debates/CFCE0727-2C22-4E7B-A46C-D4C66E5B662F/ChildPoverty</w:t>
      </w:r>
    </w:p>
    <w:p/>
    <w:p>
      <w:r>
        <w:rPr>
          <w:b/>
          <w:color w:val="1A4A6E"/>
          <w:sz w:val="22"/>
        </w:rPr>
        <w:t>Seamus Logan (SNP)</w:t>
      </w:r>
    </w:p>
    <w:p>
      <w:r>
        <w:rPr>
          <w:sz w:val="22"/>
        </w:rPr>
        <w:t>8. What steps he is taking with Cabinet colleagues to reduce the number of children in poverty.</w:t>
      </w:r>
    </w:p>
    <w:p/>
    <w:p>
      <w:r>
        <w:rPr>
          <w:b/>
          <w:color w:val="1A4A6E"/>
          <w:sz w:val="22"/>
        </w:rPr>
        <w:t>Andrew Western (The Parliamentary Under-Secretary of State for Work and Pensions)</w:t>
      </w:r>
    </w:p>
    <w:p>
      <w:r>
        <w:rPr>
          <w:sz w:val="22"/>
        </w:rPr>
        <w:t>My right hon. Friend the Secretary of State co-chairs the ministerial child poverty taskforce, which is leading our work across Government to develop the UK-wide child poverty strategy, which will be published later this year. We are considering all available levers to give every child the best start in life, building on work that is already under way across all four nations. Ahead of publication, the Government have already taken action for the whole UK, including introducing a fair repayment rate and improving the adequacy of the standard allowance of universal credit from April 2026.</w:t>
      </w:r>
    </w:p>
    <w:p/>
    <w:p>
      <w:r>
        <w:rPr>
          <w:b/>
          <w:color w:val="1A4A6E"/>
          <w:sz w:val="22"/>
        </w:rPr>
        <w:t>Seamus Logan</w:t>
      </w:r>
    </w:p>
    <w:p>
      <w:r>
        <w:rPr>
          <w:sz w:val="22"/>
        </w:rPr>
        <w:t>The Child Poverty Action Group estimates that because of this Government’s policies—especially the two-child cap—more than 100 children are dragged into poverty every day. That equates to almost 3,400 children between now and the Chancellor’s autumn statement at the end of next month. Here is a lever: as child poverty in Scotland is falling, why does the Minister not finally listen to reason by scrapping this cruel policy? Why is he waiting? Why does he not just act now?</w:t>
      </w:r>
    </w:p>
    <w:p/>
    <w:p>
      <w:r>
        <w:rPr>
          <w:b/>
          <w:color w:val="1A4A6E"/>
          <w:sz w:val="22"/>
        </w:rPr>
        <w:t>Andrew Western</w:t>
      </w:r>
    </w:p>
    <w:p>
      <w:r>
        <w:rPr>
          <w:sz w:val="22"/>
        </w:rPr>
        <w:t>This Government are acting now. We have already announced that all children in families in England that are in receipt of universal credit will receive free school meals, lifting 100,000 children out of poverty. We have capped the cost of school uniforms, and introduced a new crisis and resilience fund. Our Child Maintenance Service reforms will lift 20,000 children out of poverty, and much more will be done when the child poverty taskforce reports later this year.</w:t>
      </w:r>
    </w:p>
    <w:p/>
    <w:p>
      <w:r>
        <w:rPr>
          <w:b/>
          <w:color w:val="1A4A6E"/>
          <w:sz w:val="22"/>
        </w:rPr>
        <w:t>Richard Burgon (Lab)</w:t>
      </w:r>
    </w:p>
    <w:p>
      <w:r>
        <w:rPr>
          <w:sz w:val="22"/>
        </w:rPr>
        <w:t>Despite what those on the far right try to claim, the cost of living crisis remains the main issue that people face. One way to really help struggling families would be to lift the two-child benefit cap—that would lift hundreds of thousands of children across the country out of poverty, including many in my constituency. Is it not the case that the forthcoming Budget should announce that the two-child benefit cap will be scrapped?</w:t>
      </w:r>
    </w:p>
    <w:p/>
    <w:p>
      <w:r>
        <w:rPr>
          <w:b/>
          <w:color w:val="1A4A6E"/>
          <w:sz w:val="22"/>
        </w:rPr>
        <w:t>Andrew Western</w:t>
      </w:r>
    </w:p>
    <w:p>
      <w:r>
        <w:rPr>
          <w:sz w:val="22"/>
        </w:rPr>
        <w:t>My hon. Friend will understand that I am not going to make policy from the Dispatch Box. What I would say to him, as I have already said to the hon. Member for Aberdeenshire North and Moray East (Seamus Logan), is that all available levers are under consideration as part of our child poverty taskforce, which will report later this year. We will do what it takes to bear down on child poverty. There are many levers that we can look at using to do so; we have pulled some already, and we will continue that work.</w:t>
      </w:r>
    </w:p>
    <w:p/>
    <w:p>
      <w:r>
        <w:rPr>
          <w:b/>
          <w:color w:val="1A4A6E"/>
          <w:sz w:val="22"/>
        </w:rPr>
        <w:t>Speaker</w:t>
      </w:r>
    </w:p>
    <w:p>
      <w:r>
        <w:rPr>
          <w:sz w:val="22"/>
        </w:rPr>
        <w:t>I call the shadow Minister.</w:t>
      </w:r>
    </w:p>
    <w:p/>
    <w:p>
      <w:r>
        <w:rPr>
          <w:b/>
          <w:color w:val="1A4A6E"/>
          <w:sz w:val="22"/>
        </w:rPr>
        <w:t>Rebecca Smith (Con)</w:t>
      </w:r>
    </w:p>
    <w:p>
      <w:r>
        <w:rPr>
          <w:sz w:val="22"/>
        </w:rPr>
        <w:t>Every Member in this Chamber shares a commitment to lifting people out of poverty, especially children; we just have different views on how to go about it. Children in workless households are nearly four times more likely to live in poverty than those in households where adults work. We know that work pays, yet we on the Conservative Benches find ourselves surrounded by parties that are just itching to scrap the two-child benefit cap, resorting to yet more sticking plasters, like universal breakfast clubs, to reduce uncomfortable figures without putting in the hard work to tackle their causes. Does the Minister share my concern that lifting the two-child benefit cap will increase worklessness, and can he guarantee that taxes will not go up in next month’s Budget for adults who work hard and make careful decisions about family size in order to pay for the £3.6 billion it will cost to lift that cap?</w:t>
      </w:r>
    </w:p>
    <w:p/>
    <w:p>
      <w:r>
        <w:rPr>
          <w:b/>
          <w:color w:val="1A4A6E"/>
          <w:sz w:val="22"/>
        </w:rPr>
        <w:t>Andrew Western</w:t>
      </w:r>
    </w:p>
    <w:p>
      <w:r>
        <w:rPr>
          <w:sz w:val="22"/>
        </w:rPr>
        <w:t>I am stunned to hear that the fight that the Opposition Front Benchers are choosing to pick on this occasion is opposing universal free breakfast clubs, when we know that well-fed children have hungry minds. [ Interruption. ] For those chirping from a sedentary position, that is exactly what the shadow Minister. What I find even more staggering are the lectures from an Opposition who left almost 3 million people in this country economically inactive and around 1 million young people out of work. They dragged 900,000 children into poverty, when the last Labour Government lifted 600,000 out. It is the last Labour Government who we will be taking lessons from, not the last Tory one.</w:t>
      </w:r>
    </w:p>
    <w:p/>
    <w:p>
      <w:r>
        <w:rPr>
          <w:b/>
          <w:color w:val="1A4A6E"/>
          <w:sz w:val="22"/>
        </w:rPr>
        <w:t>Speaker</w:t>
      </w:r>
    </w:p>
    <w:p>
      <w:r>
        <w:rPr>
          <w:sz w:val="22"/>
        </w:rPr>
        <w:t>I call the Liberal Democrat spokesperson.</w:t>
      </w:r>
    </w:p>
    <w:p/>
    <w:p>
      <w:r>
        <w:rPr>
          <w:b/>
          <w:color w:val="1A4A6E"/>
          <w:sz w:val="22"/>
        </w:rPr>
        <w:t>Steve Darling (LD)</w:t>
      </w:r>
    </w:p>
    <w:p>
      <w:r>
        <w:rPr>
          <w:sz w:val="22"/>
        </w:rPr>
        <w:t>I note that last year the new Secretary of State for Work and Pensions said that it is open to debate as to whether the two-child limit is harmful. I note also that this policy has been the most impactful in driving children—more than 730,000 of them—into poverty. Will the Minister acknowledge that the two-child limit is harmful and work with Treasury colleagues to overturn it?</w:t>
      </w:r>
    </w:p>
    <w:p/>
    <w:p>
      <w:r>
        <w:rPr>
          <w:b/>
          <w:color w:val="1A4A6E"/>
          <w:sz w:val="22"/>
        </w:rPr>
        <w:t>Andrew Western</w:t>
      </w:r>
    </w:p>
    <w:p>
      <w:r>
        <w:rPr>
          <w:sz w:val="22"/>
        </w:rPr>
        <w:t>I am happy to acknowledge the findings of the Child Poverty Action Group, which I think has put forward the statistics that the hon. Gentleman sets out. I remind him and all Members of this House that this is not the only lever available to us and that all levers are under active consideration. I also remind him, as I have reminded other colleagues, of the steps that this Government have already taken, including the roll-out of free school meals to all families in receipt of universal credit, which alone will lift 100,000 children out of poverty.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