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w:t>
      </w:r>
    </w:p>
    <w:p>
      <w:r>
        <w:rPr>
          <w:sz w:val="20"/>
        </w:rPr>
        <w:t>27 November 2025  ·  Commons  ·  Oral Questions</w:t>
      </w:r>
    </w:p>
    <w:p>
      <w:r>
        <w:rPr>
          <w:b/>
        </w:rPr>
        <w:t xml:space="preserve">Policy areas: </w:t>
      </w:r>
      <w:r>
        <w:rPr>
          <w:sz w:val="20"/>
        </w:rPr>
        <w:t>Children and families, Crime, justice and law, Education, training and skills, Welfare and benefits</w:t>
      </w:r>
    </w:p>
    <w:p>
      <w:r>
        <w:rPr>
          <w:b/>
        </w:rPr>
        <w:t xml:space="preserve">Topics: </w:t>
      </w:r>
      <w:r>
        <w:rPr>
          <w:sz w:val="20"/>
        </w:rPr>
        <w:t>national youth strategy, youth centre closures, youth facilities safety, youth services funding, youth worker job losses</w:t>
      </w:r>
    </w:p>
    <w:p>
      <w:r>
        <w:rPr>
          <w:b/>
        </w:rPr>
        <w:t xml:space="preserve">Source: </w:t>
      </w:r>
      <w:r>
        <w:rPr>
          <w:sz w:val="20"/>
        </w:rPr>
        <w:t>https://hansard.parliament.uk/Commons/2025-11-27/debates/5101CE7C-6DE5-45D0-8421-E3CA4C061C7C/YouthServices</w:t>
      </w:r>
    </w:p>
    <w:p/>
    <w:p>
      <w:r>
        <w:rPr>
          <w:b/>
          <w:color w:val="1A4A6E"/>
          <w:sz w:val="22"/>
        </w:rPr>
        <w:t>Tanmanjeet Singh Dhesi (Lab)</w:t>
      </w:r>
    </w:p>
    <w:p>
      <w:r>
        <w:rPr>
          <w:sz w:val="22"/>
        </w:rPr>
        <w:t>4. What discussions she has had with Cabinet colleagues on funding for youth services.</w:t>
      </w:r>
    </w:p>
    <w:p/>
    <w:p>
      <w:r>
        <w:rPr>
          <w:b/>
          <w:color w:val="1A4A6E"/>
          <w:sz w:val="22"/>
        </w:rPr>
        <w:t>Stephanie Peacock (The Parliamentary Under-Secretary of State for Culture, Media and Sport)</w:t>
      </w:r>
    </w:p>
    <w:p>
      <w:r>
        <w:rPr>
          <w:sz w:val="22"/>
        </w:rPr>
        <w:t>The Government are taking a new approach to youth services, rebuilding the landscape and improving local co-ordination. We regularly engage with colleagues across Government to drive this shift through the development of our national youth strategy that is co-produced with young people.</w:t>
      </w:r>
    </w:p>
    <w:p/>
    <w:p>
      <w:r>
        <w:rPr>
          <w:b/>
          <w:color w:val="1A4A6E"/>
          <w:sz w:val="22"/>
        </w:rPr>
        <w:t>Dhesi</w:t>
      </w:r>
    </w:p>
    <w:p>
      <w:r>
        <w:rPr>
          <w:sz w:val="22"/>
        </w:rPr>
        <w:t>Under the previous Conservative Government, youth services suffered the most devastating and deepest cuts in modern times: over £1 billion was slashed, more than 1,000 youth centres shut and young people were left without safe spaces, driving up crime and harming attainment. What exactly are this Government doing to give hope to young people in Slough, the youth capital of Britain, by properly investing in youth services?</w:t>
      </w:r>
    </w:p>
    <w:p/>
    <w:p>
      <w:r>
        <w:rPr>
          <w:b/>
          <w:color w:val="1A4A6E"/>
          <w:sz w:val="22"/>
        </w:rPr>
        <w:t>Speaker</w:t>
      </w:r>
    </w:p>
    <w:p>
      <w:r>
        <w:rPr>
          <w:sz w:val="22"/>
        </w:rPr>
        <w:t>Have a youth zone.</w:t>
      </w:r>
    </w:p>
    <w:p/>
    <w:p>
      <w:r>
        <w:rPr>
          <w:b/>
          <w:color w:val="1A4A6E"/>
          <w:sz w:val="22"/>
        </w:rPr>
        <w:t>Stephanie Peacock</w:t>
      </w:r>
    </w:p>
    <w:p>
      <w:r>
        <w:rPr>
          <w:sz w:val="22"/>
        </w:rPr>
        <w:t>Indeed, Mr Speaker; we have a brilliant one opening in Barnsley very shortly. My hon. Friend makes an incredibly powerful point. This Government are taking a new approach to youth services, which is why we will be launching our national youth services strategy shortly.</w:t>
      </w:r>
    </w:p>
    <w:p/>
    <w:p>
      <w:r>
        <w:rPr>
          <w:b/>
          <w:color w:val="1A4A6E"/>
          <w:sz w:val="22"/>
        </w:rPr>
        <w:t>Shockat Adam (Ind)</w:t>
      </w:r>
    </w:p>
    <w:p>
      <w:r>
        <w:rPr>
          <w:sz w:val="22"/>
        </w:rPr>
        <w:t>Many youth services and clubs in my constituency rely on indoor sports facilities in the winter, but due to poorly maintained and financed buildings and decades of chronic underfunding, those youth buildings are now unsafe to use. For example, on St Matthew’s estate, the youth have been left without any community sports hall, after the only facility was forced to shut down due to reinforced autoclaved aerated concrete. What is the Department doing to ensure that provisions and services for our youth get support, so that our children can play during the cold winter months?</w:t>
      </w:r>
    </w:p>
    <w:p/>
    <w:p>
      <w:r>
        <w:rPr>
          <w:b/>
          <w:color w:val="1A4A6E"/>
          <w:sz w:val="22"/>
        </w:rPr>
        <w:t>Stephanie Peacock</w:t>
      </w:r>
    </w:p>
    <w:p>
      <w:r>
        <w:rPr>
          <w:sz w:val="22"/>
        </w:rPr>
        <w:t>The hon. Gentleman is absolutely right and makes an important point. Youth services are vital for giving young people safe, healthy and fulfilling lives. Under the last Government, 1,200 youth centres closed their doors and 4,500 youth workers lost their jobs. That is why this Government are taking a different approach.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