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Vicars: Rural Parishes</w:t>
      </w:r>
    </w:p>
    <w:p>
      <w:r>
        <w:rPr>
          <w:sz w:val="20"/>
        </w:rPr>
        <w:t>27 November 2025  ·  Commons  ·  Oral Questions</w:t>
      </w:r>
    </w:p>
    <w:p>
      <w:r>
        <w:rPr>
          <w:b/>
        </w:rPr>
        <w:t xml:space="preserve">Policy areas: </w:t>
      </w:r>
      <w:r>
        <w:rPr>
          <w:sz w:val="20"/>
        </w:rPr>
        <w:t>Education, training and skills, Government and public administration, Society and culture</w:t>
      </w:r>
    </w:p>
    <w:p>
      <w:r>
        <w:rPr>
          <w:b/>
        </w:rPr>
        <w:t xml:space="preserve">Topics: </w:t>
      </w:r>
      <w:r>
        <w:rPr>
          <w:sz w:val="20"/>
        </w:rPr>
        <w:t>church upkeep volunteers, clergy training funding, priest deployment, vicars in rural parishes</w:t>
      </w:r>
    </w:p>
    <w:p>
      <w:r>
        <w:rPr>
          <w:b/>
        </w:rPr>
        <w:t xml:space="preserve">Source: </w:t>
      </w:r>
      <w:r>
        <w:rPr>
          <w:sz w:val="20"/>
        </w:rPr>
        <w:t>https://hansard.parliament.uk/Commons/2025-11-27/debates/E3CA3D66-B938-4EBF-A04A-52A89212A6C6/VicarsRuralParishes</w:t>
      </w:r>
    </w:p>
    <w:p/>
    <w:p>
      <w:r>
        <w:rPr>
          <w:b/>
          <w:color w:val="1A4A6E"/>
          <w:sz w:val="22"/>
        </w:rPr>
        <w:t>Charlie Dewhirst (Con)</w:t>
      </w:r>
    </w:p>
    <w:p>
      <w:r>
        <w:rPr>
          <w:sz w:val="22"/>
        </w:rPr>
        <w:t>5. What steps the Church of England is taking to increase the number of vicars in rural parishes.</w:t>
      </w:r>
    </w:p>
    <w:p/>
    <w:p>
      <w:r>
        <w:rPr>
          <w:b/>
          <w:color w:val="1A4A6E"/>
          <w:sz w:val="22"/>
        </w:rPr>
        <w:t>Sir Alan Campbell</w:t>
      </w:r>
    </w:p>
    <w:p>
      <w:r>
        <w:rPr>
          <w:sz w:val="22"/>
        </w:rPr>
        <w:t>The Church of England remains committed to ministry in all communities across the country, but the deployment of clergy is a responsibility for local diocesan bishops and their leadership teams. The national Church institutions have increased the money available to all dioceses for clergy training by 30% in the next spending period.</w:t>
      </w:r>
    </w:p>
    <w:p/>
    <w:p>
      <w:r>
        <w:rPr>
          <w:b/>
          <w:color w:val="1A4A6E"/>
          <w:sz w:val="22"/>
        </w:rPr>
        <w:t>Charlie Dewhirst</w:t>
      </w:r>
    </w:p>
    <w:p>
      <w:r>
        <w:rPr>
          <w:sz w:val="22"/>
        </w:rPr>
        <w:t>I thank the Leader of the House for that answer, and please can he pass my best wishes on to the Second Church Estates Commissioner? In my area, 26 churches are covered by just five priests, and only three of those priests are paid, so I hope that the Leader of the House will join me in thanking all the regular churchgoers who do so much to ensure the maintenance and upkeep of the beautiful churches right across East Yorkshire. Will he do everything he can to ensure that the Church of England attracts more priests into the fold?</w:t>
      </w:r>
    </w:p>
    <w:p/>
    <w:p>
      <w:r>
        <w:rPr>
          <w:b/>
          <w:color w:val="1A4A6E"/>
          <w:sz w:val="22"/>
        </w:rPr>
        <w:t>Sir Alan Campbell</w:t>
      </w:r>
    </w:p>
    <w:p>
      <w:r>
        <w:rPr>
          <w:sz w:val="22"/>
        </w:rPr>
        <w:t>I will pass on the hon. Gentleman’s best wishes to the Second Church Estates Commissioner. The position he describes is, I think, not unusual across the country. I certainly join him in thanking regular churchgoers for everything they do for the upkeep of their churches. I will convey his comments to the Second Church Estates Commissioner, and I am sure that she will write to him as soon as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