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27 November 2025  ·  Commons  ·  Oral Questions</w:t>
      </w:r>
    </w:p>
    <w:p>
      <w:r>
        <w:rPr>
          <w:b/>
        </w:rPr>
        <w:t xml:space="preserve">Policy areas: </w:t>
      </w:r>
      <w:r>
        <w:rPr>
          <w:sz w:val="20"/>
        </w:rPr>
        <w:t>Business and industry, Economy, Finance and taxation, Society and culture</w:t>
      </w:r>
    </w:p>
    <w:p>
      <w:r>
        <w:rPr>
          <w:b/>
        </w:rPr>
        <w:t xml:space="preserve">Topics: </w:t>
      </w:r>
      <w:r>
        <w:rPr>
          <w:sz w:val="20"/>
        </w:rPr>
        <w:t>euro 2028, football ticket prices, tourism tax, town of culture competition, visitor levy</w:t>
      </w:r>
    </w:p>
    <w:p>
      <w:r>
        <w:rPr>
          <w:b/>
        </w:rPr>
        <w:t xml:space="preserve">Source: </w:t>
      </w:r>
      <w:r>
        <w:rPr>
          <w:sz w:val="20"/>
        </w:rPr>
        <w:t>https://hansard.parliament.uk/Commons/2025-11-27/debates/26C2D745-375C-4C55-81D8-C6B6BE2F8EB3/TopicalQuestions</w:t>
      </w:r>
    </w:p>
    <w:p/>
    <w:p>
      <w:r>
        <w:rPr>
          <w:b/>
          <w:color w:val="1A4A6E"/>
          <w:sz w:val="22"/>
        </w:rPr>
        <w:t>Luke Charters (Lab)</w:t>
      </w:r>
    </w:p>
    <w:p>
      <w:r>
        <w:rPr>
          <w:sz w:val="22"/>
        </w:rPr>
        <w:t>T1.   If she will make a statement on her departmental responsibilities.</w:t>
      </w:r>
    </w:p>
    <w:p/>
    <w:p>
      <w:r>
        <w:rPr>
          <w:b/>
          <w:color w:val="1A4A6E"/>
          <w:sz w:val="22"/>
        </w:rPr>
        <w:t>Lisa Nandy (The Secretary of State for Culture, Media and Sport)</w:t>
      </w:r>
    </w:p>
    <w:p>
      <w:r>
        <w:rPr>
          <w:sz w:val="22"/>
        </w:rPr>
        <w:t>Mr Speaker, this Labour Government are committed to delivering for communities in every part of our United Kingdom. That is why we have launched the town of culture competition, to celebrate the people, heritage and creativity of the towns that enrich our national story. I encourage every town—even Chorley—to apply, and urge Members across the House to keep an eye out for the applications, which will be opening soon.</w:t>
      </w:r>
    </w:p>
    <w:p>
      <w:r>
        <w:rPr>
          <w:sz w:val="22"/>
        </w:rPr>
        <w:t>We have also launched Euro 2028, bringing global audiences and economic opportunity to cities across the UK and Ireland, and we are acting to protect fans everywhere by cracking down on ticket touts. Finally, I congratulate Scotland on qualifying for the world cup for the first time in 28 years.</w:t>
      </w:r>
    </w:p>
    <w:p/>
    <w:p>
      <w:r>
        <w:rPr>
          <w:b/>
          <w:color w:val="1A4A6E"/>
          <w:sz w:val="22"/>
        </w:rPr>
        <w:t>Charters</w:t>
      </w:r>
    </w:p>
    <w:p>
      <w:r>
        <w:rPr>
          <w:sz w:val="22"/>
        </w:rPr>
        <w:t>Away tickets cost £45 at championship Coventry and £30 at league one Mansfield Town. Even some national league games are getting close to £30 for York City fans, when premiership clubs Arsenal, Liverpool and United all have a £30 cap. Does the Secretary of State support extending an away ticket cap across all leagues as a ceiling, not a target?</w:t>
      </w:r>
    </w:p>
    <w:p/>
    <w:p>
      <w:r>
        <w:rPr>
          <w:b/>
          <w:color w:val="1A4A6E"/>
          <w:sz w:val="22"/>
        </w:rPr>
        <w:t>Speaker</w:t>
      </w:r>
    </w:p>
    <w:p>
      <w:r>
        <w:rPr>
          <w:sz w:val="22"/>
        </w:rPr>
        <w:t>Or watch rugby league.</w:t>
      </w:r>
    </w:p>
    <w:p/>
    <w:p>
      <w:r>
        <w:rPr>
          <w:b/>
          <w:color w:val="1A4A6E"/>
          <w:sz w:val="22"/>
        </w:rPr>
        <w:t>Lisa Nandy</w:t>
      </w:r>
    </w:p>
    <w:p>
      <w:r>
        <w:rPr>
          <w:sz w:val="22"/>
        </w:rPr>
        <w:t>“Or watch rugby league”, says Mr Speaker. Football is nothing without the fans, and my hon. Friend is right to say that it must be affordable for people across the country. The Premier League has shown enormous leadership through the £30 away cap—that is an excellent example of that principle. This is precisely why this Government wasted no time in passing the Football Governance Act 2025 with the permission of both Houses, which implements minimum engagement standards, including requiring clubs to consult fans on ticket prices.</w:t>
      </w:r>
    </w:p>
    <w:p/>
    <w:p>
      <w:r>
        <w:rPr>
          <w:b/>
          <w:color w:val="1A4A6E"/>
          <w:sz w:val="22"/>
        </w:rPr>
        <w:t>Speaker</w:t>
      </w:r>
    </w:p>
    <w:p>
      <w:r>
        <w:rPr>
          <w:sz w:val="22"/>
        </w:rPr>
        <w:t>I call the shadow Secretary of State.</w:t>
      </w:r>
    </w:p>
    <w:p/>
    <w:p>
      <w:r>
        <w:rPr>
          <w:b/>
          <w:color w:val="1A4A6E"/>
          <w:sz w:val="22"/>
        </w:rPr>
        <w:t>Nigel Huddleston (Con)</w:t>
      </w:r>
    </w:p>
    <w:p>
      <w:r>
        <w:rPr>
          <w:sz w:val="22"/>
        </w:rPr>
        <w:t>Happy Lancashire Day, Mr Speaker. May I join the Secretary of State in expressing congratulations to Scotland?</w:t>
      </w:r>
    </w:p>
    <w:p>
      <w:r>
        <w:rPr>
          <w:sz w:val="22"/>
        </w:rPr>
        <w:t>At Department for Culture, Media and Sport oral questions in September, the former tourism Minister, the hon. Member for Rhondda and Ogmore (Chris Bryant), said that the Government have “no plans” to bring in a tourism tax and admitted that the tourism sector is already “taxed enough”, yet this week the Government announced that they are bringing in a tourism tax. When did they start planning for this tax? Was any form of impact assessment carried out before they decided that whacking up taxes on a sector that has already lost 90,000 jobs because of increases in last year’s Budget is such a great idea?</w:t>
      </w:r>
    </w:p>
    <w:p/>
    <w:p>
      <w:r>
        <w:rPr>
          <w:b/>
          <w:color w:val="1A4A6E"/>
          <w:sz w:val="22"/>
        </w:rPr>
        <w:t>Speaker</w:t>
      </w:r>
    </w:p>
    <w:p>
      <w:r>
        <w:rPr>
          <w:sz w:val="22"/>
        </w:rPr>
        <w:t>It is topicals. Come on.</w:t>
      </w:r>
    </w:p>
    <w:p/>
    <w:p>
      <w:r>
        <w:rPr>
          <w:b/>
          <w:color w:val="1A4A6E"/>
          <w:sz w:val="22"/>
        </w:rPr>
        <w:t>Lisa Nandy</w:t>
      </w:r>
    </w:p>
    <w:p>
      <w:r>
        <w:rPr>
          <w:sz w:val="22"/>
        </w:rPr>
        <w:t>I think the hon. Gentleman united us all, wishing a happy Lancashire Day, but perhaps that was the beginning and end of the cross-party unity. I am enormously proud that this Government have finally acted on the calls from mayors across the political spectrum—including one Boris Johnson in 2013 when he was the Mayor of London—to implement a visitor levy on short-term overnight accommodation. We have not just done that: we have handed the power to regions themselves to implement it. The shadow Secretary of State talks about the burden on industry. He will know full well that the levy will be paid by visitors, not by the tourism industry. It surely cannot be right that England is the only country in the G7 where a national Government prevent their local authorities and mayors from implementing tourist levies.</w:t>
      </w:r>
    </w:p>
    <w:p/>
    <w:p>
      <w:r>
        <w:rPr>
          <w:b/>
          <w:color w:val="1A4A6E"/>
          <w:sz w:val="22"/>
        </w:rPr>
        <w:t>Nigel Huddleston</w:t>
      </w:r>
    </w:p>
    <w:p>
      <w:r>
        <w:rPr>
          <w:sz w:val="22"/>
        </w:rPr>
        <w:t>I am afraid I disagree. For a second time, DCMS sectors are left reeling following a Labour Budget that failed to deliver meaningful support on business rates for hospitality and leisure. The Government introduced a new tax on tourism and whacked up taxes on the gambling industry. Instead of being supported, DCMS sectors just got hammered. Who is to blame for this disastrous Budget for DCMS sectors? Is it DCMS Ministers for failing to make the case, or the Treasury for not listening?</w:t>
      </w:r>
    </w:p>
    <w:p/>
    <w:p>
      <w:r>
        <w:rPr>
          <w:b/>
          <w:color w:val="1A4A6E"/>
          <w:sz w:val="22"/>
        </w:rPr>
        <w:t>Lisa Nandy</w:t>
      </w:r>
    </w:p>
    <w:p>
      <w:r>
        <w:rPr>
          <w:sz w:val="22"/>
        </w:rPr>
        <w:t>I have a lot of time for the hon. Gentleman, but with respect, he is talking absolute nonsense. This Government inherited a situation where there had been no strategy for this country’s young people for nearly two decades, where the arts had been underfunded, where capital projects had not been gripped and where sports were left languishing while demand soared. We have turned that around, with the new covenant with civil society to extend that partnership to every part of the country, a new national youth strategy, and funding for arts everywhere, not just in some parts of the country. I am proud of the Budget, especially as it introduces a visitor levy that will raise millions of pounds in parts of the country that were underserved by the last Conservative Government for far too long.</w:t>
      </w:r>
    </w:p>
    <w:p/>
    <w:p>
      <w:r>
        <w:rPr>
          <w:b/>
          <w:color w:val="1A4A6E"/>
          <w:sz w:val="22"/>
        </w:rPr>
        <w:t>Harpreet Uppal (Lab)</w:t>
      </w:r>
    </w:p>
    <w:p>
      <w:r>
        <w:rPr>
          <w:sz w:val="22"/>
        </w:rPr>
        <w:t>T4.   Huddersfield contemporary music festival is the UK’s largest international festival dedicated to new music, and the programme this year has more than 30 world and UK premieres. Will the Minister join me in paying tribute to this festival, which brings national and international musicians to Huddersfield every November, and will he set out what the Government are doing to ensure we invest in culture in towns like mine?</w:t>
      </w:r>
    </w:p>
    <w:p/>
    <w:p>
      <w:r>
        <w:rPr>
          <w:b/>
          <w:color w:val="1A4A6E"/>
          <w:sz w:val="22"/>
        </w:rPr>
        <w:t>Ian Murray (The Minister for Creative Industries, Media and Arts)</w:t>
      </w:r>
    </w:p>
    <w:p>
      <w:r>
        <w:rPr>
          <w:sz w:val="22"/>
        </w:rPr>
        <w:t>I highly commend the festival in Huddersfield. As an Edinburgh MP who is always championing festivals, the more music festivals and other arts festivals we have across the country, the better. I encourage everyone to go.</w:t>
      </w:r>
    </w:p>
    <w:p/>
    <w:p>
      <w:r>
        <w:rPr>
          <w:b/>
          <w:color w:val="1A4A6E"/>
          <w:sz w:val="22"/>
        </w:rPr>
        <w:t>Sir John Whittingdale (Con)</w:t>
      </w:r>
    </w:p>
    <w:p>
      <w:r>
        <w:rPr>
          <w:sz w:val="22"/>
        </w:rPr>
        <w:t>T3.   Yesterday I had a roundtable meeting with a number of UK-based AI firms that have reached licensing agreements with owners of rights in the creative industries and publishing industries. Rather than just talking to big tech, will she and the Secretary of State for Science, Innovation and Technology meet those UK-based companies that are trying to do the right thing?</w:t>
      </w:r>
    </w:p>
    <w:p/>
    <w:p>
      <w:r>
        <w:rPr>
          <w:b/>
          <w:color w:val="1A4A6E"/>
          <w:sz w:val="22"/>
        </w:rPr>
        <w:t>Lisa Nandy</w:t>
      </w:r>
    </w:p>
    <w:p>
      <w:r>
        <w:rPr>
          <w:sz w:val="22"/>
        </w:rPr>
        <w:t>Yes, of course, and in fact we already are. The Secretary of State for Science, Innovation and Technology and I have convened a series of roundtables, and we are not just talking to big tech companies, but a full range of tech companies, hearing a range of views. For the first time, we are bringing together creators and tech companies. Many of them, as the right hon. Gentleman alludes to, are starting to create their own deals, which we encourage. We do not believe that that negates the need for licensing or the transparency in the legislation that we promised here and in the other place, but I am happy to continue that conversation with them and with him.</w:t>
      </w:r>
    </w:p>
    <w:p/>
    <w:p>
      <w:r>
        <w:rPr>
          <w:b/>
          <w:color w:val="1A4A6E"/>
          <w:sz w:val="22"/>
        </w:rPr>
        <w:t>Martin Rhodes (Lab)</w:t>
      </w:r>
    </w:p>
    <w:p>
      <w:r>
        <w:rPr>
          <w:sz w:val="22"/>
        </w:rPr>
        <w:t>T5. What assessment has the Secretary of State made of how hosting UEFA Euro 2028 will benefit communities across the UK, particularly through its social impact programme?</w:t>
      </w:r>
    </w:p>
    <w:p/>
    <w:p>
      <w:r>
        <w:rPr>
          <w:b/>
          <w:color w:val="1A4A6E"/>
          <w:sz w:val="22"/>
        </w:rPr>
        <w:t>Stephanie Peacock (The Parliamentary Under-Secretary of State for Culture, Media and Sport)</w:t>
      </w:r>
    </w:p>
    <w:p>
      <w:r>
        <w:rPr>
          <w:sz w:val="22"/>
        </w:rPr>
        <w:t>This Government know that football reaches people like nothing else, and in the summer of 2028 it will bring people together across the whole of the UK. I was pleased to chair a meeting of sport Ministers a few weeks ago to discuss the tournament and its legacy. Glasgow is of course due to host five matches at the tournament, which will bring significant benefits.</w:t>
      </w:r>
    </w:p>
    <w:p/>
    <w:p>
      <w:r>
        <w:rPr>
          <w:b/>
          <w:color w:val="1A4A6E"/>
          <w:sz w:val="22"/>
        </w:rPr>
        <w:t>Greg Smith (Con)</w:t>
      </w:r>
    </w:p>
    <w:p>
      <w:r>
        <w:rPr>
          <w:sz w:val="22"/>
        </w:rPr>
        <w:t>T2. Much of Buckinghamshire’s tourist economy is under- pinned by walkers coming to enjoy our countryside and the beautiful Chilterns, but on top of the tourism tax, the industry is threatened by the Secretary of State’s Government threatening to plaster Buckinghamshire with solar panels, which will drive the walkers away. What representations is she making to her colleague the Energy Secretary to protect tourism in Buckinghamshire?</w:t>
      </w:r>
    </w:p>
    <w:p/>
    <w:p>
      <w:r>
        <w:rPr>
          <w:b/>
          <w:color w:val="1A4A6E"/>
          <w:sz w:val="22"/>
        </w:rPr>
        <w:t>Lisa Nandy</w:t>
      </w:r>
    </w:p>
    <w:p>
      <w:r>
        <w:rPr>
          <w:sz w:val="22"/>
        </w:rPr>
        <w:t>Obviously I speak regularly to the Energy Secretary, and I am happy to do so, but the hon. Gentleman should know that I share my right hon. Friend’s commitment to turning this country into a clean energy powerhouse and ensuring that the hon. Gentleman’s constituents and mine receive the benefits in the form of lower bills and better energy security.</w:t>
      </w:r>
    </w:p>
    <w:p>
      <w:r>
        <w:rPr>
          <w:sz w:val="22"/>
        </w:rPr>
        <w:t>The point of the visitor levy is that it gives powers to local areas to raise their own funds and decide how they are spent. I would have thought that everybody in this House should be able to support that.</w:t>
      </w:r>
    </w:p>
    <w:p/>
    <w:p>
      <w:r>
        <w:rPr>
          <w:b/>
          <w:color w:val="1A4A6E"/>
          <w:sz w:val="22"/>
        </w:rPr>
        <w:t>Joe Powell (Lab)</w:t>
      </w:r>
    </w:p>
    <w:p>
      <w:r>
        <w:rPr>
          <w:sz w:val="22"/>
        </w:rPr>
        <w:t>T6.   At every resident meeting I host, I hear horror stories about the misuse of short-term lets, including illegal sub-letting, breaching London’s 90-day cap, late-night parties, and conditions that violate building insurance and fire safety. When will the hugely welcome mandatory register for short-term lets come online, and what difference will it make to ensuring that homes are not hotels?</w:t>
      </w:r>
    </w:p>
    <w:p/>
    <w:p>
      <w:r>
        <w:rPr>
          <w:b/>
          <w:color w:val="1A4A6E"/>
          <w:sz w:val="22"/>
        </w:rPr>
        <w:t>Stephanie Peacock</w:t>
      </w:r>
    </w:p>
    <w:p>
      <w:r>
        <w:rPr>
          <w:sz w:val="22"/>
        </w:rPr>
        <w:t>My hon. Friend makes an important point. This Government are committed to ensuring that short-term lets actively benefit our local communities, and we will implement a short-term lets registration scheme in England in 2026. I know that this issue is of significant interest to Members from across the House, and I would be delighted to meet him to discuss it further.</w:t>
      </w:r>
    </w:p>
    <w:p/>
    <w:p>
      <w:r>
        <w:rPr>
          <w:b/>
          <w:color w:val="1A4A6E"/>
          <w:sz w:val="22"/>
        </w:rPr>
        <w:t>Joe Robertson (Con)</w:t>
      </w:r>
    </w:p>
    <w:p>
      <w:r>
        <w:rPr>
          <w:sz w:val="22"/>
        </w:rPr>
        <w:t>The Isle of Wight Youth Trust is set to lose £200,000-worth of funding by the end of the financial year. Early support hubs will lose funding across the country, and up to half the 24 surveyed said that they may close services. Will the Secretary of State speak to cross-departmental colleagues to ensure that bridge funding is put in place, so that no young person loses out?</w:t>
      </w:r>
    </w:p>
    <w:p/>
    <w:p>
      <w:r>
        <w:rPr>
          <w:b/>
          <w:color w:val="1A4A6E"/>
          <w:sz w:val="22"/>
        </w:rPr>
        <w:t>Lisa Nandy</w:t>
      </w:r>
    </w:p>
    <w:p>
      <w:r>
        <w:rPr>
          <w:sz w:val="22"/>
        </w:rPr>
        <w:t>Our forthcoming national youth strategy will meet our pledge to ensure that there is no reduction in youth funding and that every pound is spent better, with a particular focus on rebuilding those places and spaces that have been allowed to fall into disrepair or have been lost. On the particular issue that the hon. Gentleman raises, I appreciate that it is urgent. I am happy to take it away with the Under-Secretary of State for Culture, Media and Sport, my hon. Friend the Member for Barnsley South (Stephanie Peacock), and to ensure that we get the hon. Gentleman a proper reply.</w:t>
      </w:r>
    </w:p>
    <w:p/>
    <w:p>
      <w:r>
        <w:rPr>
          <w:b/>
          <w:color w:val="1A4A6E"/>
          <w:sz w:val="22"/>
        </w:rPr>
        <w:t>Dave Robertson (Lab)</w:t>
      </w:r>
    </w:p>
    <w:p>
      <w:r>
        <w:rPr>
          <w:sz w:val="22"/>
        </w:rPr>
        <w:t>T7. Mohamed Fayed, the former owner of Harrods, sexually abused hundreds of female employees over decades. Reporters tried to reveal his crimes, but it was only after his death that the true extent of the scandal began to emerge, because of media fears about strategic lawsuits against public participation. What steps will the Department take to ensure that rich and powerful men like Fayed cannot use SLAPPs to silence their critics in the media?</w:t>
      </w:r>
    </w:p>
    <w:p/>
    <w:p>
      <w:r>
        <w:rPr>
          <w:b/>
          <w:color w:val="1A4A6E"/>
          <w:sz w:val="22"/>
        </w:rPr>
        <w:t>Lisa Nandy</w:t>
      </w:r>
    </w:p>
    <w:p>
      <w:r>
        <w:rPr>
          <w:sz w:val="22"/>
        </w:rPr>
        <w:t>I can hear from those on the other side of the House that a lot of hon. Members feel very strongly about this issue, and they have made representations on it over a long period of time. My hon. Friend will know that new measures are coming into force in June to address SLAPPs in relation to cases of economic crime. That was started under the previous Government and has continued under this one. It is my belief that we should take sexual harassment and abuse every bit as seriously as economic crime, and this is an area where action is long overdue. I am happy to work with the media Minister, my right hon. Friend the Member for Edinburgh South (Ian Murray), to achieve that.</w:t>
      </w:r>
    </w:p>
    <w:p/>
    <w:p>
      <w:r>
        <w:rPr>
          <w:b/>
          <w:color w:val="1A4A6E"/>
          <w:sz w:val="22"/>
        </w:rPr>
        <w:t>Speaker</w:t>
      </w:r>
    </w:p>
    <w:p>
      <w:r>
        <w:rPr>
          <w:sz w:val="22"/>
        </w:rPr>
        <w:t>Sorry, folks, but we have run out of time. We really do need an hour for Culture, Media and Sport questions, and I know the Secretary of State agrees with me. It would be much more wonderful.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