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rPr>
          <w:sz w:val="32"/>
        </w:rPr>
        <w:t>Death of a Member: Lord Flight</w:t>
      </w:r>
    </w:p>
    <w:p>
      <w:r>
        <w:rPr>
          <w:sz w:val="20"/>
        </w:rPr>
        <w:t>27 January 2026  ·  Lords  ·  Proceedings</w:t>
      </w:r>
    </w:p>
    <w:p>
      <w:r>
        <w:rPr>
          <w:b/>
        </w:rPr>
        <w:t xml:space="preserve">Source: </w:t>
      </w:r>
      <w:r>
        <w:rPr>
          <w:sz w:val="20"/>
        </w:rPr>
        <w:t>https://hansard.parliament.uk/Lords/2026-01-27/debates/78984156-388B-4498-8149-5F79C1E1CC3C/DeathOfAMemberLordFlight</w:t>
      </w:r>
    </w:p>
    <w:p/>
    <w:p>
      <w:r>
        <w:rPr>
          <w:b/>
          <w:color w:val="1A4A6E"/>
          <w:sz w:val="22"/>
        </w:rPr>
        <w:t>Lord McFall of Alcluith (The Lord Speaker)</w:t>
      </w:r>
    </w:p>
    <w:p>
      <w:r>
        <w:rPr>
          <w:sz w:val="22"/>
        </w:rPr>
        <w:t>My Lords, I regret to inform the House of the death of the noble Lord, Lord Flight, on 24 January 2026. On behalf of the House, I extend our condolences to the noble Lord’s family and friends.</w:t>
      </w:r>
    </w:p>
    <w:p/>
    <w:p>
      <w:r>
        <w:rPr>
          <w:sz w:val="18"/>
        </w:rPr>
        <w:t>Source: Hansard (Parliament Open Parliament Licence v3.0). Exported from Westminster Brief — westminsterbrief.co.uk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