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Programme</w:t>
      </w:r>
    </w:p>
    <w:p>
      <w:r>
        <w:rPr>
          <w:sz w:val="20"/>
        </w:rPr>
        <w:t>26 November 2025  ·  Commons  ·  Oral Questions</w:t>
      </w:r>
    </w:p>
    <w:p>
      <w:r>
        <w:rPr>
          <w:b/>
        </w:rPr>
        <w:t xml:space="preserve">Policy areas: </w:t>
      </w:r>
      <w:r>
        <w:rPr>
          <w:sz w:val="20"/>
        </w:rPr>
        <w:t>Children and families, Economy, Housing and planning</w:t>
      </w:r>
    </w:p>
    <w:p>
      <w:r>
        <w:rPr>
          <w:b/>
        </w:rPr>
        <w:t xml:space="preserve">Topics: </w:t>
      </w:r>
      <w:r>
        <w:rPr>
          <w:sz w:val="20"/>
        </w:rPr>
        <w:t>child poverty, pride in place programme, regeneration in scotland</w:t>
      </w:r>
    </w:p>
    <w:p>
      <w:r>
        <w:rPr>
          <w:b/>
        </w:rPr>
        <w:t xml:space="preserve">Source: </w:t>
      </w:r>
      <w:r>
        <w:rPr>
          <w:sz w:val="20"/>
        </w:rPr>
        <w:t>https://hansard.parliament.uk/Commons/2025-11-26/debates/58F55B1E-0DAC-426E-A3A6-B01D3E9F519F/PrideInPlaceProgramme</w:t>
      </w:r>
    </w:p>
    <w:p/>
    <w:p>
      <w:r>
        <w:rPr>
          <w:b/>
          <w:color w:val="1A4A6E"/>
          <w:sz w:val="22"/>
        </w:rPr>
        <w:t>Elaine Stewart (Lab)</w:t>
      </w:r>
    </w:p>
    <w:p>
      <w:r>
        <w:rPr>
          <w:sz w:val="22"/>
        </w:rPr>
        <w:t>7. What steps he is taking with Cabinet colleagues to support regeneration in Scotland through the Pride in Place programme.</w:t>
      </w:r>
    </w:p>
    <w:p/>
    <w:p>
      <w:r>
        <w:rPr>
          <w:b/>
          <w:color w:val="1A4A6E"/>
          <w:sz w:val="22"/>
        </w:rPr>
        <w:t>Kirsty McNeill (The Parliamentary Under-Secretary of State for Scotland)</w:t>
      </w:r>
    </w:p>
    <w:p>
      <w:r>
        <w:rPr>
          <w:sz w:val="22"/>
        </w:rPr>
        <w:t>Through the Pride in Place programme, we are investing almost £500 million to revitalise communities across Scotland. As part of that, the Scotland Office has recently completed the collection of evidence from MPs, MSPs, local authorities and community groups to inform the selection of 14 new neighbourhoods that will each benefit from £20 million over 10 years.</w:t>
      </w:r>
    </w:p>
    <w:p/>
    <w:p>
      <w:r>
        <w:rPr>
          <w:b/>
          <w:color w:val="1A4A6E"/>
          <w:sz w:val="22"/>
        </w:rPr>
        <w:t>Elaine Stewart</w:t>
      </w:r>
    </w:p>
    <w:p>
      <w:r>
        <w:rPr>
          <w:sz w:val="22"/>
        </w:rPr>
        <w:t>Will the Minister give assurances on the timeline of the Pride in Place funding? It is crucial to get projects up and running as soon as possible. While it might be too early for her to wear a Santa hat, can she tell me whether successful local authorities can expect an early Christmas present?</w:t>
      </w:r>
    </w:p>
    <w:p/>
    <w:p>
      <w:r>
        <w:rPr>
          <w:b/>
          <w:color w:val="1A4A6E"/>
          <w:sz w:val="22"/>
        </w:rPr>
        <w:t>Kirsty McNeill</w:t>
      </w:r>
    </w:p>
    <w:p>
      <w:r>
        <w:rPr>
          <w:sz w:val="22"/>
        </w:rPr>
        <w:t>I can confirm to my hon. Friend that she will not have long to wait. It is in all our interests to get things coming down the chimney as soon as possible.</w:t>
      </w:r>
    </w:p>
    <w:p/>
    <w:p>
      <w:r>
        <w:rPr>
          <w:b/>
          <w:color w:val="1A4A6E"/>
          <w:sz w:val="22"/>
        </w:rPr>
        <w:t>Christine Jardine (LD)</w:t>
      </w:r>
    </w:p>
    <w:p>
      <w:r>
        <w:rPr>
          <w:sz w:val="22"/>
        </w:rPr>
        <w:t>Some 40% of children in Stenhouse in my constituency of Edinburgh West live in poverty. There are nine Pride in Place projects being considered across Edinburgh, but none include that area of deprivation. Are there plans to change the criteria so that such areas can be included, helping to attack problems such as child poverty?</w:t>
      </w:r>
    </w:p>
    <w:p/>
    <w:p>
      <w:r>
        <w:rPr>
          <w:b/>
          <w:color w:val="1A4A6E"/>
          <w:sz w:val="22"/>
        </w:rPr>
        <w:t>Kirsty McNeill</w:t>
      </w:r>
    </w:p>
    <w:p>
      <w:r>
        <w:rPr>
          <w:sz w:val="22"/>
        </w:rPr>
        <w:t>There are no plans to change the criteria against which local authority areas will be selected, but I can confirm that we do not have long to wait before the areas will be confirmed.</w:t>
      </w:r>
    </w:p>
    <w:p/>
    <w:p>
      <w:r>
        <w:rPr>
          <w:b/>
          <w:color w:val="1A4A6E"/>
          <w:sz w:val="22"/>
        </w:rPr>
        <w:t>Speaker</w:t>
      </w:r>
    </w:p>
    <w:p>
      <w:r>
        <w:rPr>
          <w:sz w:val="22"/>
        </w:rPr>
        <w:t>Before we come to Prime Minister’s questions, I welcome His Excellency the honourable Stephen Francis Smith to the Gallery. As Stephen’s term as the Australian high commissioner to the UK comes to an end, we wish him all the best in retirement. We thank him for what he has done 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