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Children of Alcoholics</w:t>
      </w:r>
    </w:p>
    <w:p>
      <w:r>
        <w:rPr>
          <w:sz w:val="20"/>
        </w:rPr>
        <w:t>26 November 2025  ·  Commons  ·  Westminster Hall</w:t>
      </w:r>
    </w:p>
    <w:p>
      <w:r>
        <w:rPr>
          <w:b/>
        </w:rPr>
        <w:t xml:space="preserve">Policy areas: </w:t>
      </w:r>
      <w:r>
        <w:rPr>
          <w:sz w:val="20"/>
        </w:rPr>
        <w:t>Children and families, Health and social care, Society and culture</w:t>
      </w:r>
    </w:p>
    <w:p>
      <w:r>
        <w:rPr>
          <w:b/>
        </w:rPr>
        <w:t xml:space="preserve">Topics: </w:t>
      </w:r>
      <w:r>
        <w:rPr>
          <w:sz w:val="20"/>
        </w:rPr>
        <w:t>alcoholism impact on children, child carer responsibilities, children of alcoholics, foetal alcohol spectrum disorder, parental alcohol dependency</w:t>
      </w:r>
    </w:p>
    <w:p>
      <w:r>
        <w:rPr>
          <w:b/>
        </w:rPr>
        <w:t xml:space="preserve">Source: </w:t>
      </w:r>
      <w:r>
        <w:rPr>
          <w:sz w:val="20"/>
        </w:rPr>
        <w:t>https://hansard.parliament.uk/Commons/2025-11-26/debates/B37186D2-3C88-42D0-92BD-3BB9F4E962B7/ChildrenOfAlcoholics</w:t>
      </w:r>
    </w:p>
    <w:p/>
    <w:p>
      <w:r>
        <w:rPr>
          <w:b/>
          <w:color w:val="1A4A6E"/>
          <w:sz w:val="22"/>
        </w:rPr>
        <w:t>George Freeman (Con)</w:t>
      </w:r>
    </w:p>
    <w:p>
      <w:r>
        <w:rPr>
          <w:sz w:val="22"/>
        </w:rPr>
        <w:t>I beg to move,</w:t>
      </w:r>
    </w:p>
    <w:p>
      <w:r>
        <w:rPr>
          <w:sz w:val="22"/>
        </w:rPr>
        <w:t>That this House has considered the children of alcoholics.</w:t>
      </w:r>
    </w:p>
    <w:p>
      <w:r>
        <w:rPr>
          <w:sz w:val="22"/>
        </w:rPr>
        <w:t>It is a great pleasure to serve under your chairmanship, Mrs Harris, particularly on this day, when there are other events going on in Parliament. I am grateful to colleagues from all parties who have come to support this debate, and to the Minister on what I know is a very busy day for his Department.</w:t>
      </w:r>
    </w:p>
    <w:p>
      <w:r>
        <w:rPr>
          <w:sz w:val="22"/>
        </w:rPr>
        <w:t>Today is a chance to speak on behalf of the children of alcoholics. They are the children who suffer in silence around our country, and sadly there are now many of them; nearly 2.5 million children live with one or both parents suffering from serious alcohol dependency or abuse. It is my great privilege, standing here today as chairman-elect of the all-party parliamentary group on children of alcoholics, to introduce this debate and formally launch our campaign across both Houses and all parties for this Parliament to take forward the work of the National Association for Children of Alcoholics.</w:t>
      </w:r>
    </w:p>
    <w:p>
      <w:r>
        <w:rPr>
          <w:sz w:val="22"/>
        </w:rPr>
        <w:t>The APPG has been brilliantly and ably led by my colleagues Jon Ashworth and the right hon. Member for Birmingham Hodge Hill and Solihull North (Liam Byrne), who have passed the baton to me now that I am no longer in government. As a freelancer, and the deputy chair of the Science, Innovation and Technology Committee, I am free to speak without fear or favour. [ Interruption. ] I can hear the hon. Member for Strangford (Jim Shannon) saying that I have always spoken without fear or favour.</w:t>
      </w:r>
    </w:p>
    <w:p>
      <w:r>
        <w:rPr>
          <w:sz w:val="22"/>
        </w:rPr>
        <w:t>I start by saying that there are many children of alcohol in this great Parliament. For many children, it is a terrible trauma of silent suffering from which they never really escape. It also drives into many children an extraordinary ability to take on responsibilities too young, as well as tasks and duties that should really fall only to adults, and it often engenders a drive to make a difference. We see 11, 10, nine or eight-year-olds face things that nobody should have to cope with, let alone a lonely child carer. It is perhaps not surprising that much of the drive that lies behind many people in this Parliament comes from some of those experiences, whether of alcohol or other addictions.</w:t>
      </w:r>
    </w:p>
    <w:p/>
    <w:p>
      <w:r>
        <w:rPr>
          <w:b/>
          <w:color w:val="1A4A6E"/>
          <w:sz w:val="22"/>
        </w:rPr>
        <w:t>Jim Shannon (DUP)</w:t>
      </w:r>
    </w:p>
    <w:p>
      <w:r>
        <w:rPr>
          <w:sz w:val="22"/>
        </w:rPr>
        <w:t>I commend the hon. Gentleman; we spoke about people who have lived with this before the debate, which he might refer to, and I was very moved by what he told me. Across Northern Ireland, there are some 40,000 children living with parental alcoholism, and there has been a rise specifically in alcohol deaths. Does the hon. Gentleman agree that there must be more focus, and that antenatal and health visitors should routinely screen parents who are dependent on alcohol to not only support the parents but ensure that the children are protected in the home? I have a friend who grew up with this, and I always remember their story—it has stuck in my mind all my life.</w:t>
      </w:r>
    </w:p>
    <w:p/>
    <w:p>
      <w:r>
        <w:rPr>
          <w:b/>
          <w:color w:val="1A4A6E"/>
          <w:sz w:val="22"/>
        </w:rPr>
        <w:t>George Freeman</w:t>
      </w:r>
    </w:p>
    <w:p>
      <w:r>
        <w:rPr>
          <w:sz w:val="22"/>
        </w:rPr>
        <w:t>I agree with the hon. Gentleman. I want to reassure the Minister that I am not here to hit him with 20 demands—that will come in due course. Today is really a chance to raise the flag of the all-party parliamentary group. The hon. Gentleman has mentioned one of the things in our manifesto for change, and I am grateful to him for raising it.</w:t>
      </w:r>
    </w:p>
    <w:p/>
    <w:p>
      <w:r>
        <w:rPr>
          <w:b/>
          <w:color w:val="1A4A6E"/>
          <w:sz w:val="22"/>
        </w:rPr>
        <w:t>Rachael Maskell (Lab/Co-op)</w:t>
      </w:r>
    </w:p>
    <w:p>
      <w:r>
        <w:rPr>
          <w:sz w:val="22"/>
        </w:rPr>
        <w:t>I am really grateful for all that the hon. Gentleman does in this place. I want to raise the issue of foetal alcohol spectrum disorder. We know that its prevalence is now 4%, which is higher than autism, and there is no screening programme for pregnant women, as the hon. Member for Strangford (Jim Shannon) just mentioned. It is really important that we understand these issues and find a sensitive way to protect children from developing such a disorder.</w:t>
      </w:r>
    </w:p>
    <w:p/>
    <w:p>
      <w:r>
        <w:rPr>
          <w:b/>
          <w:color w:val="1A4A6E"/>
          <w:sz w:val="22"/>
        </w:rPr>
        <w:t>George Freeman</w:t>
      </w:r>
    </w:p>
    <w:p>
      <w:r>
        <w:rPr>
          <w:sz w:val="22"/>
        </w:rPr>
        <w:t>The hon. Lady makes another excellent point. As I know the Minister and his Department understand, not only is there no magic bullet but many of these issues circulate and form secondary complications that cost—which is the least of it—huge amounts to the health system later.</w:t>
      </w:r>
    </w:p>
    <w:p>
      <w:r>
        <w:rPr>
          <w:sz w:val="22"/>
        </w:rPr>
        <w:t>I will touch on some of the mental health issues. In our society, 80% of us are reasonably lucky, but 20% of us struggle to escape these difficult syndromes related to living with addiction or suffering from mental health. Many of our prisoners are people who are still suffering—they are prisoners, actually, of mental health and addiction—and many of our children are born to parents who have no chance of giving them a start in life. There is a circularity here that drives a lot of underlying health conditions, predispositions and comorbidities.</w:t>
      </w:r>
    </w:p>
    <w:p>
      <w:r>
        <w:rPr>
          <w:sz w:val="22"/>
        </w:rPr>
        <w:t>Without indulging my own back story too much, I want to make the point that this affliction knows no class or geographical boundaries. When I first joined the all-party group back under the coalition Government as a newly elected Conservative MP, I went with some trepidation because it was—very proudly—led by Labour MPs pointing out that poverty is a major cause of addiction and alcoholism, and they were right. The point I made was that it is a curse that goes across our society, too.</w:t>
      </w:r>
    </w:p>
    <w:p>
      <w:r>
        <w:rPr>
          <w:sz w:val="22"/>
        </w:rPr>
        <w:t>I was very lucky to have one of the most materially privileged childhoods—packed off to the greatest schools money can buy and given all the material support—but as a child in a family of two alcoholic parents, in the end it does not matter. If you are suffering that experience, you are lonely and you are on your own. I acquired at a very young age a habit of spotting which adults could see below the line. By that I mean those adults who would look at an eight-year-old, see what was going on and quietly acknowledge it, saying, “And how are you, young man? Things can’t be easy.” That is all you need as a child—to know that somebody has spotted it.</w:t>
      </w:r>
    </w:p>
    <w:p>
      <w:r>
        <w:rPr>
          <w:sz w:val="22"/>
        </w:rPr>
        <w:t>Children are very loyal. The last thing they would ever do is dob their parents in. In fact, it is quite the opposite: many children end up having to lie for their parents to get them out of difficult situations. Those are habits that no child should learn. The thing I learned above all is that there are two types of adults: those who understand—who look, who acknowledge, who see—and those who do not see below the line. That is not shaped by class or geography at all. It is the same in this House: there are some colleagues who really understand the importance of children, who do not have a voice in here unless we speak for them.</w:t>
      </w:r>
    </w:p>
    <w:p>
      <w:r>
        <w:rPr>
          <w:sz w:val="22"/>
        </w:rPr>
        <w:t>I am speaking today on behalf of all those children, wherever they are, whoever they are and whatever background they come from, to let them know that we are listening. This Parliament is here to speak for them. They may not vote, and they may feel silent or unheard, but it is not the case. Many of us here do understand and want to help them.</w:t>
      </w:r>
    </w:p>
    <w:p>
      <w:r>
        <w:rPr>
          <w:sz w:val="22"/>
        </w:rPr>
        <w:t>You probably know a child of alcohol, Mrs Harris, as do colleagues. I say that because people often say, “No, I don’t.” Well, they probably do, because there are sadly over 2.5 million children in this country who are living not with parents who drink a little bit too much—that probably applies to many of us—but with one or two parents with a serious alcohol dependency problem.</w:t>
      </w:r>
    </w:p>
    <w:p>
      <w:r>
        <w:rPr>
          <w:sz w:val="22"/>
        </w:rPr>
        <w:t>Alcohol is part of our cultural history and something that we have come to live with, accept and in many ways encourage as part of our society. However, that often means that we forget the difficult consequences for the children who live with the aftermath, whether of social drinking, binge drinking, the habits that alcoholics acquire—the habits of deceit and often forgetting what they said or did—or the unintended consequences that undermine their ability to parent and that lead to children normalising those behaviours. I am speaking for those children, wherever they are and whoever they are.</w:t>
      </w:r>
    </w:p>
    <w:p/>
    <w:p>
      <w:r>
        <w:rPr>
          <w:b/>
          <w:color w:val="1A4A6E"/>
          <w:sz w:val="22"/>
        </w:rPr>
        <w:t>Gareth Snell (Lab/Co-op)</w:t>
      </w:r>
    </w:p>
    <w:p>
      <w:r>
        <w:rPr>
          <w:sz w:val="22"/>
        </w:rPr>
        <w:t>Alcohol was a very prevalent part of my childhood. I was very fortunate to have grandparents who were able to step in when it was necessary, but I will never forget. It was the fear of knowing that the pubs had just closed and that my parent would be coming home in a horrible state to disrupt what would normally be a very productive and pleasant household. Sometimes, those are the things that children take away—they are the things that I remember and cannot get away from. Those experiences also impact our relationship with alcohol, to the point that it is not something that I enjoy or particularly partake in, simply because my memories were formed by those experiences at a very young age. While I was lucky to have my grandparents, you cannot get away from those memories.</w:t>
      </w:r>
    </w:p>
    <w:p/>
    <w:p>
      <w:r>
        <w:rPr>
          <w:b/>
          <w:color w:val="1A4A6E"/>
          <w:sz w:val="22"/>
        </w:rPr>
        <w:t>George Freeman</w:t>
      </w:r>
    </w:p>
    <w:p>
      <w:r>
        <w:rPr>
          <w:sz w:val="22"/>
        </w:rPr>
        <w:t>I am very grateful to the hon. Member for making a powerful, personal and political point. He is absolutely right.</w:t>
      </w:r>
    </w:p>
    <w:p>
      <w:r>
        <w:rPr>
          <w:sz w:val="22"/>
        </w:rPr>
        <w:t>For my part, people often ask me how on earth I ended up in this place. My mother, who went on to become an alcoholic—tragically, my father had been an alcoholic and she suffered terribly through that; it is her funeral on Friday—asked me after I was elected, “When did you decide that you wanted to be an MP?” I said, “Actually, mum, I came on a school trip aged 10 or 11,” as schools do; it is wonderful to see children coming in. Nobody in the class knew that I was then a solo child carer of an alcoholic parent, dealing with the things that those children do.</w:t>
      </w:r>
    </w:p>
    <w:p>
      <w:r>
        <w:rPr>
          <w:sz w:val="22"/>
        </w:rPr>
        <w:t>What struck me about the thing I was living with was the fact that there seemed to be no one I could turn to. There seemed to be no network of support, and no one I could raise it with. One was on one’s own. I walked into the Chamber of the House of Commons, in which we have the privilege to serve, and was literally electrified by what struck me: the fact that there is a place where the nation tries to take responsibility for itself, where people are elected to take responsibility and actively seek it. That, to me, was an electrifying idea.</w:t>
      </w:r>
    </w:p>
    <w:p>
      <w:r>
        <w:rPr>
          <w:sz w:val="22"/>
        </w:rPr>
        <w:t>I remember that I was the least prepossessing boy in the class. I was the smallest boy, with a mop of red hair, a very bad stammer, crushing confidence issues and a double brace. I was the least likely boy in that class to become a parliamentarian. I remember walking into the Chamber and seeing the signs saying, “Don’t touch”, “Don’t sit down”, and staring at the Dispatch Box—it was at my eye height. I remember my teacher behind the Speaker’s Chair saying, “Stop dawdling, Freeman—keep up.” I said, “I’m not dawdling, sir; I’m intrigued, because it says ‘Don’t touch’, but someone has been touching it,” as the Minister will have touched it—the sweaty corner of that Dispatch Box where nervous Ministers, being cross-examined, hold on as they are being forensically held to account, something I now realise having had the privilege of doing it.</w:t>
      </w:r>
    </w:p>
    <w:p>
      <w:r>
        <w:rPr>
          <w:sz w:val="22"/>
        </w:rPr>
        <w:t>My teacher said, “No, no, no—that is not for the public; that is where Ministers hold on when they are being cross-examined.” I was electrified by that idea, and I left the Chamber thinking, “What a place.” If we can give the children out there who are suffering some confidence that we are here for them and that we are listening, I think we will be doing them a great service, and this Parliament and our democracy too.</w:t>
      </w:r>
    </w:p>
    <w:p>
      <w:r>
        <w:rPr>
          <w:sz w:val="22"/>
        </w:rPr>
        <w:t>I want to make a point about the geography of this matter because, as with so many social malaises, we sometimes think of it as an inner-city issue. Many of the formulae that the Government use to allocate money are largely driven by the formulae shaped after the inner-city riots of the 1980s. I used to be a specialist in local government finance, for my sins, and when we look at those formulae, a lot of them allocate money to areas that have high-rise flats and high incidences of minority ethnic families—all important indicators of certain types of deprivation.</w:t>
      </w:r>
    </w:p>
    <w:p>
      <w:r>
        <w:rPr>
          <w:sz w:val="22"/>
        </w:rPr>
        <w:t>In rural areas and many areas that do not fit those qualifications, however, there are many social issues that are often hidden. In rural Mid Norfolk—an area that people drive through on the way to the most beautiful coast in the land—behind the hedges and the beautiful villages there is a tidal wave of mental illness, depression and suicide, with a farmer a week taking their life, and children suffering. We often overlook that rural dimension, and that is equally true for mental health more broadly.</w:t>
      </w:r>
    </w:p>
    <w:p>
      <w:r>
        <w:rPr>
          <w:sz w:val="22"/>
        </w:rPr>
        <w:t>That is why last year I set up the Regeneration Theatre company with my wife, to take her inspiring one-man “Hamlet” made by her ex-husband—a former alcoholic who has been to prison and has been on a journey now—around prisons to help connect with prisoners and help them understand that many of the traumas they have experienced are actually to do with addiction and the behaviours that go with it. I am grateful to the prisons Minister for his support of that.</w:t>
      </w:r>
    </w:p>
    <w:p>
      <w:r>
        <w:rPr>
          <w:sz w:val="22"/>
        </w:rPr>
        <w:t>Today is really about the children of alcohol, and I particularly want to pay tribute to NACOA, the National Association for Children of Alcoholics. Hon. Members will know that there are many all-party groups in this great Palace—although rather fewer than there used to be, which I think is probably a good thing. There were ones for jazz, teddy bears, and even I think “Brideshead Revisited” at one point. Those light, frothy, frivolous all-party groups have gone. They are now generally very serious groups, committed to issues that do not lend themselves well to individual party politics—causes that often get lost. It has been my great privilege to chair a few.</w:t>
      </w:r>
    </w:p>
    <w:p>
      <w:r>
        <w:rPr>
          <w:sz w:val="22"/>
        </w:rPr>
        <w:t>I have to say that the all-party parliamentary group on children of alcoholics is the most extraordinary I have ever seen. The meetings are packed, with 100 or 200 people. We hear from children who come to Parliament to speak about their experiences. We hear from very high-achieving adults who are still dealing with the damage of their experiences. I will mention in particular Calum Best, whose father George Best was one of the greatest footballers in the land, if not the greatest—and a Northern Irelander to boot, I believe. Funnily enough, my mother met George Best at a drying-out clinic 40 or 50 years ago. Calum is an inspiring advocate for this cause. I also want to pay tribute to Hilary, Piers, Amy, Maya and all of those who volunteer to support the children, who without them would have no voice. I will also give a shout-out to Camilla Tominey, who has been a great supporter of our work.</w:t>
      </w:r>
    </w:p>
    <w:p>
      <w:r>
        <w:rPr>
          <w:sz w:val="22"/>
        </w:rPr>
        <w:t>We have supporters in the House of Lords as well. Sometimes, I think people think that privilege comes with a disconnection from some of these ills, but people might be surprised to know how many people there are in the House of Lords who have suffered as children of addiction of all sorts. This is not an issue that lends itself to advocacy by those from just a single party or geographic area.</w:t>
      </w:r>
    </w:p>
    <w:p>
      <w:r>
        <w:rPr>
          <w:sz w:val="22"/>
        </w:rPr>
        <w:t>I welcome the Minister—it is the first time we have had the chance to engage like this—and congratulate him on his appointment as the Minister with responsibility for life sciences, a role that I was lucky enough to be the first to hold. It is great to see him in his place. Having served in his Department, I know how many difficult issues he and the Department have to deal with; there is no magic silver bullet for any of them.</w:t>
      </w:r>
    </w:p>
    <w:p>
      <w:r>
        <w:rPr>
          <w:sz w:val="22"/>
        </w:rPr>
        <w:t>Over the course of this Parliament, the all-party group will try to set out a manifesto of reasonable, deliverable, fundable, understandable and relevant reforms that we hope the Government can work with us on. We do not suggest that the Government are the only body that can deal with this; we require a culture change and a broader network of support to help the charities, the community groups and those on the ground in communities where so many children suffer in silence. I will not go through the list of issues in the manifesto, and I will save for the Minister the duty of reading out the speech that his officials have probably carefully written and gone through point by point, but may I lead a delegation from the all-party group to see him and officials in due course, once the group is formally constituted, to run through the manifesto and talk through what else we might be able to do to help these children?</w:t>
      </w:r>
    </w:p>
    <w:p>
      <w:r>
        <w:rPr>
          <w:sz w:val="22"/>
        </w:rPr>
        <w:t>I want to give the Minister the chance to respond, so I will not detain the Chamber any longer, other than to say this. Let us all keep it in our minds that there are 2.5 million children out there who are, right now, watching the bottles, watching the levels, keeping an eye on their parents, distracted from their school work, struggling to do all the things that children should, learning to normalise anxiety and learning a lot of habits that will stay with them. For some, extraordinary tenacity might serve them well, but for many it will cause them long-term problems. I think that if we can grip this issue, we will be able to do a lot for long-term public health. I am grateful to the Minister, and to you, Mrs Harris, for allowing me this debate.</w:t>
      </w:r>
    </w:p>
    <w:p/>
    <w:p>
      <w:r>
        <w:rPr>
          <w:b/>
          <w:color w:val="1A4A6E"/>
          <w:sz w:val="22"/>
        </w:rPr>
        <w:t>Dr Zubir Ahmed (The Parliamentary Under-Secretary of State for Health and Social Care)</w:t>
      </w:r>
    </w:p>
    <w:p>
      <w:r>
        <w:rPr>
          <w:sz w:val="22"/>
        </w:rPr>
        <w:t>It is a pleasure to serve under your chairmanship, Mrs Harris. I congratulate the hon. Member for Mid Norfolk (George Freeman) on securing this important debate, in particular during what must be an unimaginably difficult week for him. I think I speak for all of us when I say that we send him our love and sympathy. I also thank my hon. Friend the Member for Stoke-on-Trent Central (Gareth Snell) for sharing his powerful personal story, and the hon. Member for Strangford (Jim Shannon) and my hon. Friend the Member for York Central (Rachael Maskell) for their thoughtful contributions. I will be very happy, once the APPG has been convened, to liaise with the hon. Member for Mid Norfolk and the Under-Secretary of State for Health and Social Care, my hon. Friend the Member for West Lancashire (Ashley Dalton), who has responsibility for public health, to see what form of meeting can be arranged.</w:t>
      </w:r>
    </w:p>
    <w:p>
      <w:r>
        <w:rPr>
          <w:sz w:val="22"/>
        </w:rPr>
        <w:t>Alcoholism is a tragedy that blights communities across the United Kingdom, including in my constituency of Glasgow South West and the west of Scotland. Having practised as a medical doctor for more than 20 years, I have seen it, including in some of the transplant patients who have arrived across my operating table. As much as I love my job as a surgeon, I would love nothing more than for those transplants to never be needed again.</w:t>
      </w:r>
    </w:p>
    <w:p>
      <w:r>
        <w:rPr>
          <w:sz w:val="22"/>
        </w:rPr>
        <w:t>I want to reassure colleagues that this brief sits not just with my hon. Friend the Member for West Lancashire, but with all Ministers across Government, who are rightly focused on raising the healthiest generation of children in history. We want to support children whose parents have alcohol problems, but we also want to support their parents to get better.</w:t>
      </w:r>
    </w:p>
    <w:p>
      <w:r>
        <w:rPr>
          <w:sz w:val="22"/>
        </w:rPr>
        <w:t>Although not all children of parents with an alcohol problem will experience harm, they are clearly at far greater risk and, as we have heard, far too many of them will have their childhood scarred by their parents’ drinking. In 2024-25, 14% of child social worker assessments cited parental alcohol use, and in 2023-24 alcohol or drug use was identified in 43% of child safeguarding practice reviews where a child was seriously harmed or, sadly, died.</w:t>
      </w:r>
    </w:p>
    <w:p>
      <w:r>
        <w:rPr>
          <w:sz w:val="22"/>
        </w:rPr>
        <w:t>Children growing up in these environments are more likely to face additional challenges, such as parental mental health problems and sometimes, unfortunately, domestic abuse. The trauma from such experiences can last well into adulthood, which means that the cycle can repeat, with the trauma passed on through multiple generations. We must do everything we can to break that cycle.</w:t>
      </w:r>
    </w:p>
    <w:p>
      <w:r>
        <w:rPr>
          <w:sz w:val="22"/>
        </w:rPr>
        <w:t>As we have heard, alcoholism can affect anyone, but at times it hits hardest in some of our deprived communities. That is why from April next year, the Government will be rolling out Best Start family hubs to every local authority. Those hubs will provide a high-quality service for parents, and will focus on early child development and the digital resources to facilitate that. They will be open to all and based in communities where alcoholism is most prevalent, ensuring that services reach the children and families who are likely to benefit most from them.</w:t>
      </w:r>
    </w:p>
    <w:p>
      <w:r>
        <w:rPr>
          <w:sz w:val="22"/>
        </w:rPr>
        <w:t>The Government have also confirmed that we are giving vulnerable families and children better access to local support services. Our strategy is based, first, on breaking the cycle of late intervention and, secondly, on helping more children and families to stay safely together as a unit. We are doing this through the national roll-out of the family help multi-agency child protection and family group decision-making reforms, which will be delivered through the Families First Partnership programme led by my right hon. Friend the Secretary of State for Education. The programme’s funding amounts to £2.4 billion over the next three years. To help identify vulnerable children and families affected by parental alcohol problems who need a helping hand, my Department will support local authorities with an additional range of resources, including local prevalence and treatment data, and child safeguarding guidance for alcohol and drug treatment services.</w:t>
      </w:r>
    </w:p>
    <w:p>
      <w:r>
        <w:rPr>
          <w:sz w:val="22"/>
        </w:rPr>
        <w:t>We are doing this for children and their families, but we must also target our support to make a sustainable difference to pregnant women with alcohol problems. Timely and effective treatment is key, because drinking in pregnancy leads to long-term harm for babies—for example, foetal alcohol spectrum disorder, which has already been highlighted in this debate. Unfortunately, the more that women drink, the greater the risk. That is why the UK chief medical officer’s guideline is that if a woman is pregnant or thinks she might become pregnant, the safest approach is not to drink at all.</w:t>
      </w:r>
    </w:p>
    <w:p>
      <w:r>
        <w:rPr>
          <w:sz w:val="22"/>
        </w:rPr>
        <w:t>It is a genuine tragedy that pregnant women and mothers with alcohol problems are sometimes the most stigmatised and harshly judged people in our society. That means it is incredibly difficult for those women to speak out about their issues and to let services know that they have children, which prevents women, children and families from getting the help they deserve. We cannot forget that many women who drink during pregnancy come from homes where their own parents were dependent on alcohol and are often at the sharpest end of not only inequality, but complex and multiple other needs. Many of them were victims of trauma and abuse in their own childhood.</w:t>
      </w:r>
    </w:p>
    <w:p>
      <w:r>
        <w:rPr>
          <w:sz w:val="22"/>
        </w:rPr>
        <w:t>That is why the Government are committed to reducing stigma, improving the quality of treatment and making support available to every woman who needs it. First, we are piloting local approaches to reduce stigma among doctors, nurses and other healthcare professionals. Secondly, we will soon publish the UK’s first clinical guidelines for alcohol treatment that include advice for supporting pregnant women and parents to stop or safely slow down their alcohol use. Thirdly, the Department of Health and Social Care and NHS England are finalising the co-occurring mental health and substance use delivery framework, which will outline the commitments that we are making to improve integration of alcohol and drug treatment with mental health services at a national level. Fourthly, we plan to publish guidance on how treatment providers can better support and improve service provision for women. We will work with local commissioners to ensure that they consider in their drug and alcohol treatment commissioning plans the specific needs of pregnant women and parents.</w:t>
      </w:r>
    </w:p>
    <w:p>
      <w:r>
        <w:rPr>
          <w:sz w:val="22"/>
        </w:rPr>
        <w:t>We are also continuing to invest in improvements to local alcohol treatment services, which faced significant cuts followed by a decade of disinvestment. Just last week, the Government announced an investment of £13.4 billion—a 5.6% cash increase—over the next three years in local authorities’ vital public health work through the consolidated public health grant. That includes the overall £1 billion of drug and alcohol treatment and recovery improvement grants over the next three years. But treatment alone is not enough to improve outcomes for children. The evidence suggests that alcohol treatment, combined with support to help parents raise their kids, can increase the likelihood of recovery from alcohol dependency, reduce the risk of child neglect or abuse and, crucially, keep families together.</w:t>
      </w:r>
    </w:p>
    <w:p>
      <w:r>
        <w:rPr>
          <w:sz w:val="22"/>
        </w:rPr>
        <w:t>I am grateful for the opportunity to respond to this debate. It has given me the chance to outline how the Government are laser-focused on improving outcomes for children from all kinds of backgrounds who find themselves in these situations—children who, through no fault of their own, were born to parents who suffer from alcohol problems. I hope I have demonstrated that our approach is based not on stigmatising, but on keeping families together. That is why our strategy is based on Best Start family hubs and the Families First Partnership programme, so that we can make sure that parents in alcohol treatment services also receive vital parenting and family support.</w:t>
      </w:r>
    </w:p>
    <w:p>
      <w:r>
        <w:rPr>
          <w:sz w:val="22"/>
        </w:rPr>
        <w:t>The Department for Education has released statutory guidance called “Working Together to Safeguard Children”, and I want to pick out one line from it:</w:t>
      </w:r>
    </w:p>
    <w:p>
      <w:r>
        <w:rPr>
          <w:sz w:val="22"/>
        </w:rPr>
        <w:t>“Nothing is more important than children’s welfare.”</w:t>
      </w:r>
    </w:p>
    <w:p>
      <w:r>
        <w:rPr>
          <w:sz w:val="22"/>
        </w:rPr>
        <w:t>That could not be more true. Everything we are doing across Government is aimed at improving children’s health and protecting child welfare, so that every child can thrive in a loving, safe and stable home.</w:t>
      </w:r>
    </w:p>
    <w:p>
      <w:r>
        <w:rPr>
          <w:sz w:val="22"/>
        </w:rPr>
        <w:t>Let me end by speaking directly about the hon. Member for Mid Norfolk. Today he has spoken not only in this place, but to the nation. In doing so, he has ensured that more Members and citizens of our nation will now look, acknowledge and see below the line, so that together we can ensure that more children do not continue to suffer in silence.</w:t>
      </w:r>
    </w:p>
    <w:p>
      <w:r>
        <w:rPr>
          <w:sz w:val="22"/>
        </w:rPr>
        <w:t>Question put and agreed to .</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