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Speaker’s Statement</w:t>
      </w:r>
    </w:p>
    <w:p>
      <w:r>
        <w:rPr>
          <w:sz w:val="20"/>
        </w:rPr>
        <w:t>26 March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https://hansard.parliament.uk/Commons/2026-03-26/debates/97A65CF2-3D88-469D-B062-64A8BE64A7B0/SpeakersStatement</w:t>
      </w:r>
    </w:p>
    <w:p/>
    <w:p>
      <w:r>
        <w:rPr>
          <w:b/>
          <w:color w:val="1A4A6E"/>
          <w:sz w:val="22"/>
        </w:rPr>
        <w:t>Speaker</w:t>
      </w:r>
    </w:p>
    <w:p>
      <w:r>
        <w:rPr>
          <w:sz w:val="22"/>
        </w:rPr>
        <w:t>Before we come to Transport questions, I wish to pay tribute to a former colleague, David Winnick, who died yesterday. David served as a Member of Parliament for 42 years, initially as the MP for Croydon South and then, notably, from 1979 to 2017 as the MP for Walsall North. He was a dedicated member of the British-Irish Parliamentary Assembly, including as its co-chair. David was also a long-standing member of the Home Affairs Committee. I am sure that Members from across the House will join me in sending our condolences to David’s family and friends, who are very much in our thoughts today.</w:t>
      </w:r>
    </w:p>
    <w:p>
      <w:r>
        <w:rPr>
          <w:sz w:val="22"/>
        </w:rPr>
        <w:t>Let us move on to questions to the Secretary of State for Transport, and may I wish a happy birthday to Lilian Greenwood?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