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Pothole Repairs: Strategic Road Network</w:t>
      </w:r>
    </w:p>
    <w:p>
      <w:r>
        <w:rPr>
          <w:sz w:val="20"/>
        </w:rPr>
        <w:t>26 March 2026  ·  Commons  ·  Oral Questions</w:t>
      </w:r>
    </w:p>
    <w:p>
      <w:r>
        <w:rPr>
          <w:b/>
        </w:rPr>
        <w:t xml:space="preserve">Policy areas: </w:t>
      </w:r>
      <w:r>
        <w:rPr>
          <w:sz w:val="20"/>
        </w:rPr>
        <w:t>Local government, Transport</w:t>
      </w:r>
    </w:p>
    <w:p>
      <w:r>
        <w:rPr>
          <w:b/>
        </w:rPr>
        <w:t xml:space="preserve">Topics: </w:t>
      </w:r>
      <w:r>
        <w:rPr>
          <w:sz w:val="20"/>
        </w:rPr>
        <w:t>highways maintenance funding, local road funding, pothole repairs, road surface condition, strategic road network</w:t>
      </w:r>
    </w:p>
    <w:p>
      <w:r>
        <w:rPr>
          <w:b/>
        </w:rPr>
        <w:t xml:space="preserve">Source: </w:t>
      </w:r>
      <w:r>
        <w:rPr>
          <w:sz w:val="20"/>
        </w:rPr>
        <w:t>https://hansard.parliament.uk/Commons/2026-03-26/debates/DAB8A0B2-C078-4F8B-8B40-F09350A322BC/PotholeRepairsStrategicRoadNetwork</w:t>
      </w:r>
    </w:p>
    <w:p/>
    <w:p>
      <w:r>
        <w:rPr>
          <w:b/>
          <w:color w:val="1A4A6E"/>
          <w:sz w:val="22"/>
        </w:rPr>
        <w:t>Sarah Smith (Lab)</w:t>
      </w:r>
    </w:p>
    <w:p>
      <w:r>
        <w:rPr>
          <w:sz w:val="22"/>
        </w:rPr>
        <w:t>15. What steps she is taking to repair potholes on the strategic road network.</w:t>
      </w:r>
    </w:p>
    <w:p/>
    <w:p>
      <w:r>
        <w:rPr>
          <w:b/>
          <w:color w:val="1A4A6E"/>
          <w:sz w:val="22"/>
        </w:rPr>
        <w:t>Simon Lightwood (The Parliamentary Under-Secretary of State for Transport)</w:t>
      </w:r>
    </w:p>
    <w:p>
      <w:r>
        <w:rPr>
          <w:sz w:val="22"/>
        </w:rPr>
        <w:t>National Highways targets the most serious potholes for repair within 24 hours. Under the new road investment strategy, published today, it must keep 96.2% of road surfaces in good condition and resurface around a quarter of its network over the next five years. In addition to National Highways’ work on the strategic road network, Lancashire combined county authority is eligible to receive £268 million in highways maintenance funding over the next four years as part of our £7.3 billion investment in local roads.</w:t>
      </w:r>
    </w:p>
    <w:p/>
    <w:p>
      <w:r>
        <w:rPr>
          <w:b/>
          <w:color w:val="1A4A6E"/>
          <w:sz w:val="22"/>
        </w:rPr>
        <w:t>Sarah Smith</w:t>
      </w:r>
    </w:p>
    <w:p>
      <w:r>
        <w:rPr>
          <w:sz w:val="22"/>
        </w:rPr>
        <w:t>My constituents in Hyndburn and Haslingden are blighted by potholes, which cost them hundreds of pounds, but to add insult to injury, twice recently the Reform-led county council has come out and repainted our road markings before coming a day later to complete resurfacing works on the same bit of road. Lancashire county council has had record levels of funding from this Government, with £100 million confirmed over two years. Does the Minister agree that it is unacceptable that the council is refusing to update residents on its repair times and whether it is meeting their demands and requirements?</w:t>
      </w:r>
    </w:p>
    <w:p/>
    <w:p>
      <w:r>
        <w:rPr>
          <w:b/>
          <w:color w:val="1A4A6E"/>
          <w:sz w:val="22"/>
        </w:rPr>
        <w:t>Simon Lightwood</w:t>
      </w:r>
    </w:p>
    <w:p>
      <w:r>
        <w:rPr>
          <w:sz w:val="22"/>
        </w:rPr>
        <w:t>It is not acceptable for this Reform-led council to refuse to provide basic information to my hon. Friend’s constituents. As I mentioned earlier, 25% of Reform-led councils have been rated red—the lowest rating. It will not surprise my hon. Friend to hear that Labour councils have come out on top. I hope that her constituents will keep that in mind when they go to the polling stations in a couple of weeks.</w:t>
      </w:r>
    </w:p>
    <w:p/>
    <w:p>
      <w:r>
        <w:rPr>
          <w:b/>
          <w:color w:val="1A4A6E"/>
          <w:sz w:val="22"/>
        </w:rPr>
        <w:t>Lincoln Jopp (Con)</w:t>
      </w:r>
    </w:p>
    <w:p>
      <w:r>
        <w:rPr>
          <w:sz w:val="22"/>
        </w:rPr>
        <w:t>The scourge of potholes is pretty universal, but will the Minister join me in encouraging all my Spelthorne residents who have a complaint about a pothole to report it via the Surrey county council website? Reporting potholes is the only way to get them sorted.</w:t>
      </w:r>
    </w:p>
    <w:p/>
    <w:p>
      <w:r>
        <w:rPr>
          <w:b/>
          <w:color w:val="1A4A6E"/>
          <w:sz w:val="22"/>
        </w:rPr>
        <w:t>Simon Lightwood</w:t>
      </w:r>
    </w:p>
    <w:p>
      <w:r>
        <w:rPr>
          <w:sz w:val="22"/>
        </w:rPr>
        <w:t>I absolutely agree that constituents should report potholes to their local authority. The good news is that by the end of this Parliament we will have almost doubled the amount of funding to allow those councils to get on top of this pothole plague.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