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Services</w:t>
      </w:r>
    </w:p>
    <w:p>
      <w:r>
        <w:rPr>
          <w:sz w:val="20"/>
        </w:rPr>
        <w:t>26 March 2026  ·  Commons  ·  Oral Questions</w:t>
      </w:r>
    </w:p>
    <w:p>
      <w:r>
        <w:rPr>
          <w:b/>
        </w:rPr>
        <w:t xml:space="preserve">Policy areas: </w:t>
      </w:r>
      <w:r>
        <w:rPr>
          <w:sz w:val="20"/>
        </w:rPr>
        <w:t>Economy, Finance and taxation, Government and public administration, Transport</w:t>
      </w:r>
    </w:p>
    <w:p>
      <w:r>
        <w:rPr>
          <w:b/>
        </w:rPr>
        <w:t xml:space="preserve">Topics: </w:t>
      </w:r>
      <w:r>
        <w:rPr>
          <w:sz w:val="20"/>
        </w:rPr>
        <w:t>great british railways, passenger rail services, rail fares affordability, station accessibility, sunday rail services</w:t>
      </w:r>
    </w:p>
    <w:p>
      <w:r>
        <w:rPr>
          <w:b/>
        </w:rPr>
        <w:t xml:space="preserve">Source: </w:t>
      </w:r>
      <w:r>
        <w:rPr>
          <w:sz w:val="20"/>
        </w:rPr>
        <w:t>https://hansard.parliament.uk/Commons/2026-03-26/debates/02098A6B-DE34-4558-BA69-ACBE620D4654/PassengerRailServices</w:t>
      </w:r>
    </w:p>
    <w:p/>
    <w:p>
      <w:r>
        <w:rPr>
          <w:b/>
          <w:color w:val="1A4A6E"/>
          <w:sz w:val="22"/>
        </w:rPr>
        <w:t>Bell Ribeiro-Addy (Lab)</w:t>
      </w:r>
    </w:p>
    <w:p>
      <w:r>
        <w:rPr>
          <w:sz w:val="22"/>
        </w:rPr>
        <w:t>5. What steps she is taking to improve passenger rail services.</w:t>
      </w:r>
    </w:p>
    <w:p/>
    <w:p>
      <w:r>
        <w:rPr>
          <w:b/>
          <w:color w:val="1A4A6E"/>
          <w:sz w:val="22"/>
        </w:rPr>
        <w:t>Keir Mather (The Parliamentary Under-Secretary of State for Transport)</w:t>
      </w:r>
    </w:p>
    <w:p>
      <w:r>
        <w:rPr>
          <w:sz w:val="22"/>
        </w:rPr>
        <w:t>To improve the unreliable services that plagued the rail network under the previous Government, and to improve the experience of using the railway, this Government are bringing services into public ownership and creating Great British Railways. This generational reform is already improving passengers’ experience of rail services, as cancellations are starting to fall after years of decline.</w:t>
      </w:r>
    </w:p>
    <w:p/>
    <w:p>
      <w:r>
        <w:rPr>
          <w:b/>
          <w:color w:val="1A4A6E"/>
          <w:sz w:val="22"/>
        </w:rPr>
        <w:t>Bell Ribeiro-Addy</w:t>
      </w:r>
    </w:p>
    <w:p>
      <w:r>
        <w:rPr>
          <w:sz w:val="22"/>
        </w:rPr>
        <w:t>Inter-city rail fares in England remain eye-watering. London to Birmingham costs £72 on the day, London to Manchester £172 and London to Liverpool £179, but flying the same route can cost as little as £80. In Spain, rail reform drove up passenger numbers by 107% on comparable routes, with tickets as low as €12. The rail fare freeze is welcome, but fares remain unaffordable for many people. The Railways Bill promises powers to regulate fares, so how will the “reasonable” criteria be defined and enforced?</w:t>
      </w:r>
    </w:p>
    <w:p/>
    <w:p>
      <w:r>
        <w:rPr>
          <w:b/>
          <w:color w:val="1A4A6E"/>
          <w:sz w:val="22"/>
        </w:rPr>
        <w:t>Keir Mather</w:t>
      </w:r>
    </w:p>
    <w:p>
      <w:r>
        <w:rPr>
          <w:sz w:val="22"/>
        </w:rPr>
        <w:t>Operational questions relating to how GBR designates fares will be a matter to consider once it has been created, but passenger affordability is a top priority for the Government. That is why, this year, we have taken the historic step of freezing regulated rail fares for the first time in 30 years. Had we not taken that historic decision, regulated rail fares would have increased by 5.8% from March.</w:t>
      </w:r>
    </w:p>
    <w:p/>
    <w:p>
      <w:r>
        <w:rPr>
          <w:b/>
          <w:color w:val="1A4A6E"/>
          <w:sz w:val="22"/>
        </w:rPr>
        <w:t>Andrew Snowden (Con)</w:t>
      </w:r>
    </w:p>
    <w:p>
      <w:r>
        <w:rPr>
          <w:sz w:val="22"/>
        </w:rPr>
        <w:t>In Fylde, we are blessed to have nationally and internationally significant events. The women’s open returns to Royal Lytham and St Annes this year, and the Lytham festival is going from strength to strength. Our Sunday rail services are important for these events, but they are often cancelled because of a lack of conductors at Northern Rail, which was nationalised back in 2020, as well as the inability to get staff to do overtime. Would the Minister be willing to meet me and representatives from Fylde to discuss how we can get extra and more reliable Sunday services to support our important tourism industry?</w:t>
      </w:r>
    </w:p>
    <w:p/>
    <w:p>
      <w:r>
        <w:rPr>
          <w:b/>
          <w:color w:val="1A4A6E"/>
          <w:sz w:val="22"/>
        </w:rPr>
        <w:t>Keir Mather</w:t>
      </w:r>
    </w:p>
    <w:p>
      <w:r>
        <w:rPr>
          <w:sz w:val="22"/>
        </w:rPr>
        <w:t>The hon. Member is correct to point out that rail services can serve as a catalyst for economic growth and as a way to connect more people to the culture that communities like Fylde have to offer. I will ensure that his request for a meeting with the Minister for Rail and representatives from his local council is passed on.</w:t>
      </w:r>
    </w:p>
    <w:p/>
    <w:p>
      <w:r>
        <w:rPr>
          <w:b/>
          <w:color w:val="1A4A6E"/>
          <w:sz w:val="22"/>
        </w:rPr>
        <w:t>Steve Witherden (Lab)</w:t>
      </w:r>
    </w:p>
    <w:p>
      <w:r>
        <w:rPr>
          <w:sz w:val="22"/>
        </w:rPr>
        <w:t>In January, I was delighted to get confirmation that Ruabon station had progressed to the next stage of the Access for All programme. It is an absolute disgrace that disabled people and young mothers with prams can access the northbound platform only by climbing the steps and crossing the footbridge at the second busiest of Wrexham’s five stations. Will the Minister provide an update on progress in delivering a ramp at the station?</w:t>
      </w:r>
    </w:p>
    <w:p/>
    <w:p>
      <w:r>
        <w:rPr>
          <w:b/>
          <w:color w:val="1A4A6E"/>
          <w:sz w:val="22"/>
        </w:rPr>
        <w:t>Keir Mather</w:t>
      </w:r>
    </w:p>
    <w:p>
      <w:r>
        <w:rPr>
          <w:sz w:val="22"/>
        </w:rPr>
        <w:t>My hon. Friend is right in his ambition to ensure that accessibility is there for everyone right across our United Kingdom, including in Wrexham. I will ensure that the Rail Minister provides him with an update in writing on when the ramp is likely to be delivered.</w:t>
      </w:r>
    </w:p>
    <w:p/>
    <w:p>
      <w:r>
        <w:rPr>
          <w:b/>
          <w:color w:val="1A4A6E"/>
          <w:sz w:val="22"/>
        </w:rPr>
        <w:t>Martin Vickers (Con)</w:t>
      </w:r>
    </w:p>
    <w:p>
      <w:r>
        <w:rPr>
          <w:sz w:val="22"/>
        </w:rPr>
        <w:t>Further to the pleading of my right hon. Friend the Member for Gainsborough (Sir Edward Leigh) about the train service—[Hon. Members: “On your knees!”] That makes two of us pleading with Ministers for that service, and I know that the hon. Member for Great Grimsby and Cleethorpes (Melanie Onn) would happily kneel as well. I remind the Minister that LNER has been in state ownership for a number of years, yet it still cannot provide that service. There is an open access application from Grand Central Rail for a service to Grimsby, so will the Minister assure me that, given all our pleading, the Government will at least look sympathetically on that application?</w:t>
      </w:r>
    </w:p>
    <w:p/>
    <w:p>
      <w:r>
        <w:rPr>
          <w:b/>
          <w:color w:val="1A4A6E"/>
          <w:sz w:val="22"/>
        </w:rPr>
        <w:t>Keir Mather</w:t>
      </w:r>
    </w:p>
    <w:p>
      <w:r>
        <w:rPr>
          <w:sz w:val="22"/>
        </w:rPr>
        <w:t>Although I might not have too much more to add on the question of LNER services, the hon. Member will know that open access decisions are a matter for the operationally independent Office of Rail and Road.</w:t>
      </w:r>
    </w:p>
    <w:p/>
    <w:p>
      <w:r>
        <w:rPr>
          <w:b/>
          <w:color w:val="1A4A6E"/>
          <w:sz w:val="22"/>
        </w:rPr>
        <w:t>Speaker</w:t>
      </w:r>
    </w:p>
    <w:p>
      <w:r>
        <w:rPr>
          <w:sz w:val="22"/>
        </w:rPr>
        <w:t>I call the shadow Secretary of State.</w:t>
      </w:r>
    </w:p>
    <w:p/>
    <w:p>
      <w:r>
        <w:rPr>
          <w:b/>
          <w:color w:val="1A4A6E"/>
          <w:sz w:val="22"/>
        </w:rPr>
        <w:t>Richard Holden (Con)</w:t>
      </w:r>
    </w:p>
    <w:p>
      <w:r>
        <w:rPr>
          <w:sz w:val="22"/>
        </w:rPr>
        <w:t>We still do not know how or what the Government want to achieve with state control of the railways. They say that there will be simpler fares, but the public are seeing simply more expensive fares. They say that passenger growth is necessary, but there is no target for that growth in the Railways Bill. They say they want to reduce the taxpayer subsidy, but in written answer after written answer, the Minister refuses to say how they hope to achieve that. Is this lack of a plan why the Secretary of State has been reduced to trying to claim credit for the work of others? She has been left red-faced and community noted after posting on X about the phasing out of the old class 455 trains on South Western Railway. She said it was down to the</w:t>
      </w:r>
    </w:p>
    <w:p>
      <w:r>
        <w:rPr>
          <w:sz w:val="22"/>
        </w:rPr>
        <w:t>“progress...on your publicly owned railway”,</w:t>
      </w:r>
    </w:p>
    <w:p>
      <w:r>
        <w:rPr>
          <w:sz w:val="22"/>
        </w:rPr>
        <w:t>when it was actually delivered under a Conservative Government and by a private company.</w:t>
      </w:r>
    </w:p>
    <w:p/>
    <w:p>
      <w:r>
        <w:rPr>
          <w:b/>
          <w:color w:val="1A4A6E"/>
          <w:sz w:val="22"/>
        </w:rPr>
        <w:t>Keir Mather</w:t>
      </w:r>
    </w:p>
    <w:p>
      <w:r>
        <w:rPr>
          <w:sz w:val="22"/>
        </w:rPr>
        <w:t>I encourage the shadow Secretary of State actually to read the Railways Bill, which his party has consistently voted against, where the reason we are pursuing nationalisation is laid out in black and white. It is for one thing and one thing only: to deliver better services for passengers, to ensure that the railway is run in the public interest and not for profit, and to leave behind the decades of misery and delay under the privatised system, which did not serve any of the travelling public across the United Kingdom.</w:t>
      </w:r>
    </w:p>
    <w:p/>
    <w:p>
      <w:r>
        <w:rPr>
          <w:b/>
          <w:color w:val="1A4A6E"/>
          <w:sz w:val="22"/>
        </w:rPr>
        <w:t>Holden</w:t>
      </w:r>
    </w:p>
    <w:p>
      <w:r>
        <w:rPr>
          <w:sz w:val="22"/>
        </w:rPr>
        <w:t>It is clear that the Minister is not prepared to agree with the Secretary of State, so I ask him whether he agrees with himself. In an answer to my hon. Friend the Member for Broadland and Fakenham (Jerome Mayhew) on 23 March, he said that</w:t>
      </w:r>
    </w:p>
    <w:p>
      <w:r>
        <w:rPr>
          <w:sz w:val="22"/>
        </w:rPr>
        <w:t>“public ownership is expected to save taxpayers up to...£110-150 million every year...This is several orders of magnitude less than the costs of scaling up DfTO staffing in anticipation of establishing GBR”.</w:t>
      </w:r>
    </w:p>
    <w:p/>
    <w:p>
      <w:r>
        <w:rPr>
          <w:b/>
          <w:color w:val="1A4A6E"/>
          <w:sz w:val="22"/>
        </w:rPr>
        <w:t>Keir Mather</w:t>
      </w:r>
    </w:p>
    <w:p>
      <w:r>
        <w:rPr>
          <w:sz w:val="22"/>
        </w:rPr>
        <w:t>The shadow Secretary of State talks about value for money for the British taxpayer. The national rail strikes under the last Government cost the taxpayer £850 million in lost revenue between June 2022 and August 2024. I ask him how that compares with the operational savings that will be achieved by the nationalised railways. They are an order of magnitude smaller than the cost of establishing Great British Railways, which unlocks all these benefits for the travelling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