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Coastal Erosion</w:t>
      </w:r>
    </w:p>
    <w:p>
      <w:r>
        <w:rPr>
          <w:sz w:val="20"/>
        </w:rPr>
        <w:t>26 March 2026  ·  Commons  ·  Ministerial Statement</w:t>
      </w:r>
    </w:p>
    <w:p>
      <w:r>
        <w:rPr>
          <w:b/>
        </w:rPr>
        <w:t xml:space="preserve">Policy areas: </w:t>
      </w:r>
      <w:r>
        <w:rPr>
          <w:sz w:val="20"/>
        </w:rPr>
        <w:t>Environment, Housing and planning, Society and culture</w:t>
      </w:r>
    </w:p>
    <w:p>
      <w:r>
        <w:rPr>
          <w:b/>
        </w:rPr>
        <w:t xml:space="preserve">Topics: </w:t>
      </w:r>
      <w:r>
        <w:rPr>
          <w:sz w:val="20"/>
        </w:rPr>
        <w:t>climate change adaptation, coastal erosion, community impact, insurance provision, property conveyancing</w:t>
      </w:r>
    </w:p>
    <w:p>
      <w:r>
        <w:rPr>
          <w:b/>
        </w:rPr>
        <w:t xml:space="preserve">Source: </w:t>
      </w:r>
      <w:r>
        <w:rPr>
          <w:sz w:val="20"/>
        </w:rPr>
        <w:t>https://hansard.parliament.uk/Commons/2026-03-26/debates/07ADDA68-0E41-4056-B99A-96B917704F6F/CoastalErosion</w:t>
      </w:r>
    </w:p>
    <w:p/>
    <w:p>
      <w:r>
        <w:rPr>
          <w:b/>
          <w:color w:val="1A4A6E"/>
          <w:sz w:val="22"/>
        </w:rPr>
        <w:t>Madam Deputy Speaker</w:t>
      </w:r>
    </w:p>
    <w:p>
      <w:r>
        <w:rPr>
          <w:sz w:val="22"/>
        </w:rPr>
        <w:t>We now come to the Select Committee statement on behalf of the Environment, Food and Rural Affairs Committee. Jenny Riddell-Carpenter will speak for up to 10 minutes, during which there will be no interventions. At the conclusion of her statement, I will call Members to ask questions on the subject of the statement. These must be questions, not full speeches. I emphasise that questions should be directed to the Select Committee Member, and not the Government Minister. Front Benchers may take part in questioning.</w:t>
      </w:r>
    </w:p>
    <w:p/>
    <w:p>
      <w:r>
        <w:rPr>
          <w:b/>
          <w:color w:val="1A4A6E"/>
          <w:sz w:val="22"/>
        </w:rPr>
        <w:t>Jenny Riddell-Carpenter (Lab)</w:t>
      </w:r>
    </w:p>
    <w:p>
      <w:r>
        <w:rPr>
          <w:sz w:val="22"/>
        </w:rPr>
        <w:t>I am pleased to present the sixth report of the Environment, Food and Rural Affairs Committee, “Erosion of trust: the impact of coastal erosion on communities”. I will start by talking about not policy or funding, but people and their stories—stories that our report rightly sought to share.</w:t>
      </w:r>
    </w:p>
    <w:p>
      <w:r>
        <w:rPr>
          <w:sz w:val="22"/>
        </w:rPr>
        <w:t>Ten weeks ago, I told the House that we had lost four homes to coastal erosion in the village of Thorpeness in my constituency. It is with great sadness that I tell the House today that the number has now risen to 11. That is 11 family homes lost to the sea this winter. We have a 90-year-old who is displaced, with no home to go to. We have an 88-year-old who lost her family home, which was full of memories—all now gone. Too many have lost the only home that they owned, and so many of them are now relying on the generosity of friends, quite simply because no other help is available.</w:t>
      </w:r>
    </w:p>
    <w:p>
      <w:r>
        <w:rPr>
          <w:sz w:val="22"/>
        </w:rPr>
        <w:t>Of course, this is not just about Thorpeness. This story is repeated across the country. The sea does not stop for these homes. Happisburgh, Hemsby, the East Riding, the Isle of Wight—all those places and more are losing land and properties to the sea. The realities of climate change and rising sea levels mean that we can no longer ignore this crisis. The Environment Agency predicts that within 80 years, more than 10,000 properties could be destroyed by or lost to the sea, along with 180 km of road.</w:t>
      </w:r>
    </w:p>
    <w:p>
      <w:r>
        <w:rPr>
          <w:sz w:val="22"/>
        </w:rPr>
        <w:t>This report is the first output from our inquiry on climate and weather resilience. We heard from local authorities, scientists, community groups and residents living with the daily reality of coastal change, and the message was consistent: coastal erosion is not just an environmental issue, but a housing issue, a public health issue, a mental health issue, an economic issue and, above all, a human issue.</w:t>
      </w:r>
    </w:p>
    <w:p>
      <w:r>
        <w:rPr>
          <w:sz w:val="22"/>
        </w:rPr>
        <w:t>People spoke about grief. They told us that this is not just about the loss, but the years leading up to it. They told us about anxiety, isolation and the strain on families and communities. They told us about a sense of injustice—a sense that they are bearing the cost of a problem that they did not create, and that systems that do not properly support them. We also heard about trauma tourism; people are flocking to visit erosion sites and demolished homes, filming the belongings that were left behind, and sharing those stories online. It is difficult to overstate how distressing that is for those going through that loss. This report makes it crystal clear that the human impact must be properly recognised in policy and funding decisions. Crucially, communities must be part of those decisions. For too long, they have been talked about; it is time that they were talked with.</w:t>
      </w:r>
    </w:p>
    <w:p>
      <w:r>
        <w:rPr>
          <w:sz w:val="22"/>
        </w:rPr>
        <w:t>We also found that the system is failing people from the very start—from the moment they buy their home. Coastal erosion is not consistently disclosed in property transactions, despite the fact that the data exists and is publicly available. Madam Deputy Speaker, if my home were about to fall into the sea, I could sell it to you legally today, with no duty to tell you about the risks. That cannot be right, and it certainly should not be legal. Our report therefore recommends that coastal erosion be treated as material information in conveyancing. As for insurance, there is simply no equivalent to Flood Re for coastal erosion. That leaves families exposed and unsupported. If we can make schemes like Flood Re work —which it does—we should be exploring how we can do the same for properties facing erosion risk.</w:t>
      </w:r>
    </w:p>
    <w:p>
      <w:r>
        <w:rPr>
          <w:sz w:val="22"/>
        </w:rPr>
        <w:t>At present, the coastal erosion assistance grant provides £6,000 towards demolition costs for homes that need demolishing because of the coastal erosion threat. That amount has not increased since 2010, and demolition now costs around £35,000, and often more. This winter in my constituency of Suffolk Coastal, the cost reached as high as £50,000. On top of that, eligibility for the fund is restricted to those who bought their home before 2009. In Thorpeness, residents who bought after that date face the prospect of paying for the privilege of demolishing their own home. The council stepped in, because it could see that that was plainly wrong, but that cut-off is arbitrary, out of date and unfair. The Committee’s report makes it clear that this fund must be reviewed.</w:t>
      </w:r>
    </w:p>
    <w:p>
      <w:r>
        <w:rPr>
          <w:sz w:val="22"/>
        </w:rPr>
        <w:t>I welcome the Government’s recent funding announcement for coastal communities. It is a step in the right direction, but short-term funding is not the same as a long-term plan. There is no national strategy for what happens when people lose their homes; families are often left to navigate this alone, or have to rely on already-stretched local housing systems and are forced away from jobs, schools and support networks. We have seen pilots that show what can be achieved, such as the coastal transition accelerator programme; however, those programmes are time-limited. We cannot keep piloting solutions without ever embedding them. Our report calls for a long-term national strategy for relocation and financial support, one that builds on what we already know and gives communities certainty about their future.</w:t>
      </w:r>
    </w:p>
    <w:p>
      <w:r>
        <w:rPr>
          <w:sz w:val="22"/>
        </w:rPr>
        <w:t>We also need to stop creating future problems through the planning system. Shoreline management plans provide a long-term view of coastal change, but they are not consistently used in local planning decisions, meaning that development is still being approved in areas that we know may not be protected in the future. That is not sustainable, and it is not fair on future residents, so we are recommending that those plans be properly embedded into the planning system. Finally, we must address how we fund coastal protection and how we value our coastline. Too often, the system does not capture the true value of coastal communities—their economies, their heritage, their role in our national infrastructure, and the real human cost when things go wrong. In Suffolk Coastal, our coastline is our economic powerhouse, driving energy, tourism, and of course our port. However, we do not place economic capital on it, or value it sufficiently.</w:t>
      </w:r>
    </w:p>
    <w:p>
      <w:r>
        <w:rPr>
          <w:sz w:val="22"/>
        </w:rPr>
        <w:t>Underlying all of this is a simple question that people ask me time and again: “Why does support so often fail to reach us?” Our Committee’s report sets out practical, achievable steps to change that—to recognise the human cost, fix what is not working, and put in place a more joined-up, longer-term plan. Coastal communities deserve more than sympathy; they deserve action, support and long-term funding. The Committee has listened; we have pulled together our report, and we are now asking the Government to do the same. I commend this report to the House.</w:t>
      </w:r>
    </w:p>
    <w:p/>
    <w:p>
      <w:r>
        <w:rPr>
          <w:b/>
          <w:color w:val="1A4A6E"/>
          <w:sz w:val="22"/>
        </w:rPr>
        <w:t>Neil Hudson (Con)</w:t>
      </w:r>
    </w:p>
    <w:p>
      <w:r>
        <w:rPr>
          <w:sz w:val="22"/>
        </w:rPr>
        <w:t>I congratulate the hon. Member on her powerful contribution, and also congratulate the cross-party EFRA Committee on its thoughtful and thought-provoking report. Coastal communities are at the frontline of adverse weather events and the negative effects of climate change, and the report highlighted the human impact on those communities, and specifically their mental health. It echoed a lot of the findings of the previous EFRA Committee in the last Parliament—we produced a report on rural mental health that highlighted some of the impacts, including anxiety and trauma. Will the Select Committee put pressure on the Government to look at both this report and the previous report on rural mental health, so that the mental health of rural communities can be supported in the long term?</w:t>
      </w:r>
    </w:p>
    <w:p/>
    <w:p>
      <w:r>
        <w:rPr>
          <w:b/>
          <w:color w:val="1A4A6E"/>
          <w:sz w:val="22"/>
        </w:rPr>
        <w:t>Jenny Riddell-Carpenter</w:t>
      </w:r>
    </w:p>
    <w:p>
      <w:r>
        <w:rPr>
          <w:sz w:val="22"/>
        </w:rPr>
        <w:t>The hon. Member is absolutely right that our report highlights the significant strain that coastal erosion places on communities, and the impact that has on their mental health. I will read with interest the report from the last Session and see what its recommendations are, because I have no doubt that there are a huge number of parallels between the two reports.</w:t>
      </w:r>
    </w:p>
    <w:p/>
    <w:p>
      <w:r>
        <w:rPr>
          <w:b/>
          <w:color w:val="1A4A6E"/>
          <w:sz w:val="22"/>
        </w:rPr>
        <w:t>Richard Foord (LD)</w:t>
      </w:r>
    </w:p>
    <w:p>
      <w:r>
        <w:rPr>
          <w:sz w:val="22"/>
        </w:rPr>
        <w:t>The hon. Member has given an impressive exposition of the report. I am curious about the mental health benefits of exposure to the coast, and in particular whether she and her Committee would recommend a particular type of coastal defences. In Sidmouth, there is talk of either breakwaters and recharging shingle on the beach or a splash wall, which the community is less keen on. Has her Committee looked into that question at all?</w:t>
      </w:r>
    </w:p>
    <w:p/>
    <w:p>
      <w:r>
        <w:rPr>
          <w:b/>
          <w:color w:val="1A4A6E"/>
          <w:sz w:val="22"/>
        </w:rPr>
        <w:t>Jenny Riddell-Carpenter</w:t>
      </w:r>
    </w:p>
    <w:p>
      <w:r>
        <w:rPr>
          <w:sz w:val="22"/>
        </w:rPr>
        <w:t>I thank the hon. Member for his contribution. I am sure he will be aware that the shoreline management plans dictate what level of investment and defences are appropriate for an area, be it managed realignment or managed retreat, but we must always ensure that we look at better options within each of those categories and put the right adaptations in place. In my area, the reinvestment in shingle has been incredibly useful, but we can adapt technologies and options for future programmes as well.</w:t>
      </w:r>
    </w:p>
    <w:p/>
    <w:p>
      <w:r>
        <w:rPr>
          <w:b/>
          <w:color w:val="1A4A6E"/>
          <w:sz w:val="22"/>
        </w:rPr>
        <w:t>David Reed (Con)</w:t>
      </w:r>
    </w:p>
    <w:p>
      <w:r>
        <w:rPr>
          <w:sz w:val="22"/>
        </w:rPr>
        <w:t>I thank the hon. Member and her Committee for this excellent report. I have the start of the Jurassic coastline in my constituency, and I share a coastline with my neighbour and hon. Friend—I will call him a friend—the Member for Honiton and Sidmouth (Richard Foord). Based on the Committee’s report, is there enough focus on the planning process and planning houses in those areas? We are being asked to place a lot of houses in coastal areas, and I am not sure whether this issue is being given due regard.</w:t>
      </w:r>
    </w:p>
    <w:p/>
    <w:p>
      <w:r>
        <w:rPr>
          <w:b/>
          <w:color w:val="1A4A6E"/>
          <w:sz w:val="22"/>
        </w:rPr>
        <w:t>Jenny Riddell-Carpenter</w:t>
      </w:r>
    </w:p>
    <w:p>
      <w:r>
        <w:rPr>
          <w:sz w:val="22"/>
        </w:rPr>
        <w:t>We explicitly talk about planning in our report. It is a key issue; when we are building new homes and new communities, we must take coastal erosion into account. Recommendation 37 makes that exact point. It is critical that people buying homes in the future in places where we know there is risk now should be protected, and we should not be building in those places.</w:t>
      </w:r>
    </w:p>
    <w:p/>
    <w:p>
      <w:r>
        <w:rPr>
          <w:b/>
          <w:color w:val="1A4A6E"/>
          <w:sz w:val="22"/>
        </w:rPr>
        <w:t>Steff Aquarone (LD)</w:t>
      </w:r>
    </w:p>
    <w:p>
      <w:r>
        <w:rPr>
          <w:sz w:val="22"/>
        </w:rPr>
        <w:t>North Norfolk residents, researchers and council staff all contributed to this inquiry. I welcome this report—I think it is excellent, and I thank the hon. Member for presenting it today.</w:t>
      </w:r>
    </w:p>
    <w:p>
      <w:r>
        <w:rPr>
          <w:sz w:val="22"/>
        </w:rPr>
        <w:t>I wanted to ask her about two points. First, she has already touched on Flood Re; does she agree that the Government must work at pace to bring about the coastal equivalent? Secondly, on the wider social cost of coastal erosion, I will reference Happisburgh in my constituency, where recent discoveries redefined the Anthropocene. Does the hon. Member agree that a failure to protect coastal communities is not just measured in financial costs to homeowners?</w:t>
      </w:r>
    </w:p>
    <w:p/>
    <w:p>
      <w:r>
        <w:rPr>
          <w:b/>
          <w:color w:val="1A4A6E"/>
          <w:sz w:val="22"/>
        </w:rPr>
        <w:t>Jenny Riddell-Carpenter</w:t>
      </w:r>
    </w:p>
    <w:p>
      <w:r>
        <w:rPr>
          <w:sz w:val="22"/>
        </w:rPr>
        <w:t>My district council, East Suffolk council, has worked incredibly closely with the hon. Member’s council on bringing forward measures and on cross-learnings. When we have talked about Thorpeness in my local area, we have discussed lots of learnings from his constituency. The impact of coastal erosion on those communities—the financial impact and the mental health impact—cannot be overstated. As our report makes clear, we do not value our coast enough; we do not understand the value it creates for our communities, financially and over the longer term.</w:t>
      </w:r>
    </w:p>
    <w:p/>
    <w:p>
      <w:r>
        <w:rPr>
          <w:b/>
          <w:color w:val="1A4A6E"/>
          <w:sz w:val="22"/>
        </w:rPr>
        <w:t>Madam Deputy Speaker</w:t>
      </w:r>
    </w:p>
    <w:p>
      <w:r>
        <w:rPr>
          <w:sz w:val="22"/>
        </w:rPr>
        <w:t>I thank the hon. Lady, the member of the Select Committee, for doing an excellent job this afternoon.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