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Hubs</w:t>
      </w:r>
    </w:p>
    <w:p>
      <w:r>
        <w:rPr>
          <w:sz w:val="20"/>
        </w:rPr>
        <w:t>26 January 2026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skills training for youth, support for young people, youth employment, youth engagement, youth hub roll-out</w:t>
      </w:r>
    </w:p>
    <w:p>
      <w:r>
        <w:rPr>
          <w:b/>
        </w:rPr>
        <w:t xml:space="preserve">Source: </w:t>
      </w:r>
      <w:r>
        <w:rPr>
          <w:sz w:val="20"/>
        </w:rPr>
        <w:t>https://hansard.parliament.uk/Commons/2026-01-26/debates/5EB4C80E-1B08-4943-AFEF-E3B99E8F989E/YouthHubs</w:t>
      </w:r>
    </w:p>
    <w:p/>
    <w:p>
      <w:r>
        <w:rPr>
          <w:b/>
          <w:color w:val="1A4A6E"/>
          <w:sz w:val="22"/>
        </w:rPr>
        <w:t>Paul Davies (Lab)</w:t>
      </w:r>
    </w:p>
    <w:p>
      <w:r>
        <w:rPr>
          <w:sz w:val="22"/>
        </w:rPr>
        <w:t>1. What steps he is taking to support the roll-out of youth hubs.</w:t>
      </w:r>
    </w:p>
    <w:p/>
    <w:p>
      <w:r>
        <w:rPr>
          <w:b/>
          <w:color w:val="1A4A6E"/>
          <w:sz w:val="22"/>
        </w:rPr>
        <w:t>Patrick Hurley (Lab)</w:t>
      </w:r>
    </w:p>
    <w:p>
      <w:r>
        <w:rPr>
          <w:sz w:val="22"/>
        </w:rPr>
        <w:t>3. What steps he is taking to support the roll-out of youth hubs.</w:t>
      </w:r>
    </w:p>
    <w:p/>
    <w:p>
      <w:r>
        <w:rPr>
          <w:b/>
          <w:color w:val="1A4A6E"/>
          <w:sz w:val="22"/>
        </w:rPr>
        <w:t>Natasha Irons (Lab)</w:t>
      </w:r>
    </w:p>
    <w:p>
      <w:r>
        <w:rPr>
          <w:sz w:val="22"/>
        </w:rPr>
        <w:t>7. What steps he is taking through the roll-out of youth hubs to help support young people into education, training and employment.</w:t>
      </w:r>
    </w:p>
    <w:p/>
    <w:p>
      <w:r>
        <w:rPr>
          <w:b/>
          <w:color w:val="1A4A6E"/>
          <w:sz w:val="22"/>
        </w:rPr>
        <w:t>Jas Athwal (Lab)</w:t>
      </w:r>
    </w:p>
    <w:p>
      <w:r>
        <w:rPr>
          <w:sz w:val="22"/>
        </w:rPr>
        <w:t>17. What steps he is taking to support the roll-out of youth hubs.</w:t>
      </w:r>
    </w:p>
    <w:p/>
    <w:p>
      <w:r>
        <w:rPr>
          <w:b/>
          <w:color w:val="1A4A6E"/>
          <w:sz w:val="22"/>
        </w:rPr>
        <w:t>Pat McFadden (The Secretary of State for Work and Pensions)</w:t>
      </w:r>
    </w:p>
    <w:p>
      <w:r>
        <w:rPr>
          <w:sz w:val="22"/>
        </w:rPr>
        <w:t>Sympathies to you, Mr Speaker, on your recent injury. If you require a WorkWell appointment with a health practitioner, we recently had a national roll-out, and I am sure that we can arrange that for you.</w:t>
      </w:r>
    </w:p>
    <w:p>
      <w:r>
        <w:rPr>
          <w:sz w:val="22"/>
        </w:rPr>
        <w:t>We believe that work is good for people. That is why we are expanding youth hubs to more than 350 areas, ensuring that every 16 to 24-year-old, including those not on benefits, can access the support needed to earn or learn. That is part of our effort to take jobcentre support out of the jobcentres and meet young people where they are. It comes on top of the strengthening of our youth guarantee, backed by £820 million of investment to offer training, work experience and subsidised employment to young people who are out of work.</w:t>
      </w:r>
    </w:p>
    <w:p/>
    <w:p>
      <w:r>
        <w:rPr>
          <w:b/>
          <w:color w:val="1A4A6E"/>
          <w:sz w:val="22"/>
        </w:rPr>
        <w:t>Paul Davies</w:t>
      </w:r>
    </w:p>
    <w:p>
      <w:r>
        <w:rPr>
          <w:sz w:val="22"/>
        </w:rPr>
        <w:t>I recently met with James Boyle, who runs Longwood FC, a grassroots football club for young people in my constituency. Longwood FC has had a really positive impact on the mental health and physical wellbeing of the young people involved, and is a great example of community-led youth engagement. I commend the Government for their investment in such youth engagement through youth hubs across the country. Can the Minister confirm the timetable for the roll-out of youth hubs in my constituency?</w:t>
      </w:r>
    </w:p>
    <w:p/>
    <w:p>
      <w:r>
        <w:rPr>
          <w:b/>
          <w:color w:val="1A4A6E"/>
          <w:sz w:val="22"/>
        </w:rPr>
        <w:t>Pat McFadden</w:t>
      </w:r>
    </w:p>
    <w:p>
      <w:r>
        <w:rPr>
          <w:sz w:val="22"/>
        </w:rPr>
        <w:t>I congratulate my hon. Friend’s constituent James Boyle on his work running several teams at Longwood FC. That is a great example, and a number of youth hubs are located in football clubs and other sporting organisations. I understand that Huddersfield youth hub currently serves at least some of my hon. Friend’s constituents, but if he wants to explore further options, I encourage him to contact his local jobcentre so that it can work with local partners to see what is possible.</w:t>
      </w:r>
    </w:p>
    <w:p/>
    <w:p>
      <w:r>
        <w:rPr>
          <w:b/>
          <w:color w:val="1A4A6E"/>
          <w:sz w:val="22"/>
        </w:rPr>
        <w:t>Patrick Hurley</w:t>
      </w:r>
    </w:p>
    <w:p>
      <w:r>
        <w:rPr>
          <w:sz w:val="22"/>
        </w:rPr>
        <w:t>Will the Minister join me in recognising the work of the Big Onion, which provides skills training, employment support and related services in my Southport constituency? It has supported more than 1,400 young people into careers across the wider borough. Will the Minister also set out what further support the Department can give to community organisations like that, and how its success can be shared across the whole youth hub programme?</w:t>
      </w:r>
    </w:p>
    <w:p/>
    <w:p>
      <w:r>
        <w:rPr>
          <w:b/>
          <w:color w:val="1A4A6E"/>
          <w:sz w:val="22"/>
        </w:rPr>
        <w:t>Pat McFadden</w:t>
      </w:r>
    </w:p>
    <w:p>
      <w:r>
        <w:rPr>
          <w:sz w:val="22"/>
        </w:rPr>
        <w:t>The Big Onion is one of a number of organisations doing excellent work in trying to help young people into work. It is part of a larger partner group that the local jobcentre works closely with. In fact, one of our youth employability coaches is based with the partner group in the town hall once a week. This is exactly why we are expanding youth hubs across the country, so that we can work with other organisations to take the help where young people need it in the community.</w:t>
      </w:r>
    </w:p>
    <w:p/>
    <w:p>
      <w:r>
        <w:rPr>
          <w:b/>
          <w:color w:val="1A4A6E"/>
          <w:sz w:val="22"/>
        </w:rPr>
        <w:t>Natasha Irons</w:t>
      </w:r>
    </w:p>
    <w:p>
      <w:r>
        <w:rPr>
          <w:sz w:val="22"/>
        </w:rPr>
        <w:t>The expansion of Department for Work and Pensions youth hubs and the roll-out of Young Futures hubs are a testament to the Government’s commitment to stand alongside young people and support them to succeed. The Centre for Young Lives has called for Government Departments to work jointly to ensure clear alignment across those hubs to prevent duplication and to stop young people falling through the gaps. What steps will the Government take to ensure that Young Futures hubs and DWP services share information effectively, align their programmes and provide seamless pathways to improve outcomes for young people?</w:t>
      </w:r>
    </w:p>
    <w:p/>
    <w:p>
      <w:r>
        <w:rPr>
          <w:b/>
          <w:color w:val="1A4A6E"/>
          <w:sz w:val="22"/>
        </w:rPr>
        <w:t>Pat McFadden</w:t>
      </w:r>
    </w:p>
    <w:p>
      <w:r>
        <w:rPr>
          <w:sz w:val="22"/>
        </w:rPr>
        <w:t>One of my first visits in this post was to the youth hub at Selhurst Park, which is close to my hon. Friend’s constituency, as part of our partnership with the Premier League. When I was there, I heard the story of one young person, Erin, who had had a successful outcome: she increased her confidence, got a job and wanted to move on to another one. It is important that we put in place handover arrangements, particularly for 16 to 18-year-olds, to ensure a smooth transition from the earlier help they will get in a Young Futures hub to the kind of age group we deal with in youth hubs, which is more focused on employment and careers.</w:t>
      </w:r>
    </w:p>
    <w:p/>
    <w:p>
      <w:r>
        <w:rPr>
          <w:b/>
          <w:color w:val="1A4A6E"/>
          <w:sz w:val="22"/>
        </w:rPr>
        <w:t>Jas Athwal</w:t>
      </w:r>
    </w:p>
    <w:p>
      <w:r>
        <w:rPr>
          <w:sz w:val="22"/>
        </w:rPr>
        <w:t>Two weeks ago, I had the pleasure of hosting a roundtable with the Jack Petchey Foundation, where young people from London and Essex spoke powerfully about the barriers they face, including feeling that there are fewer opportunities for them. What steps is my right hon. Friend’s Department taking to deliver on the Government’s targets for two thirds of young people to be in university or an apprenticeship, so that young people can gain the skills they need to achieve their goals?</w:t>
      </w:r>
    </w:p>
    <w:p/>
    <w:p>
      <w:r>
        <w:rPr>
          <w:b/>
          <w:color w:val="1A4A6E"/>
          <w:sz w:val="22"/>
        </w:rPr>
        <w:t>Pat McFadden</w:t>
      </w:r>
    </w:p>
    <w:p>
      <w:r>
        <w:rPr>
          <w:sz w:val="22"/>
        </w:rPr>
        <w:t>One of the early steps we have taken is to change the way that the growth and skills levy—the apprenticeship levy—works, so that more of that money is directed towards young people. That step was necessary because there had been a 40% decline in youth apprenticeship starts over the past 10 years. If we want to focus on young people and on employment for young people, we need to ensure they have a good chance of getting an apprenticeship start.</w:t>
      </w:r>
    </w:p>
    <w:p/>
    <w:p>
      <w:r>
        <w:rPr>
          <w:b/>
          <w:color w:val="1A4A6E"/>
          <w:sz w:val="22"/>
        </w:rPr>
        <w:t>Sir Ashley Fox (Con)</w:t>
      </w:r>
    </w:p>
    <w:p>
      <w:r>
        <w:rPr>
          <w:sz w:val="22"/>
        </w:rPr>
        <w:t>I wish the Secretary of State well with this initiative, but does he share my concern that as his Department seeks to reduce youth unemployment, the Chancellor is doing everything she can to increase it, with her jobs tax increasing unemployment? Of the 170,000 payroll jobs lost since the election, until November 2025, some 45% involved young people. This Government have cost young people 150 jobs per day since they came into office. How does his scheme cope with that?</w:t>
      </w:r>
    </w:p>
    <w:p/>
    <w:p>
      <w:r>
        <w:rPr>
          <w:b/>
          <w:color w:val="1A4A6E"/>
          <w:sz w:val="22"/>
        </w:rPr>
        <w:t>Pat McFadden</w:t>
      </w:r>
    </w:p>
    <w:p>
      <w:r>
        <w:rPr>
          <w:sz w:val="22"/>
        </w:rPr>
        <w:t>The hon. Member will be aware that 513,000 more people are in work compared with this time last year. He referred to the Chancellor. I am grateful to the Chanceller for the £820 million funding for the youth guarantee, which will bring training help to 300,000 young people and provide subsidised employment for those young people who have been out of work for 18 months. That is important to get young people into the habit of the discipline, pride and purpose that comes with having a job.</w:t>
      </w:r>
    </w:p>
    <w:p/>
    <w:p>
      <w:r>
        <w:rPr>
          <w:b/>
          <w:color w:val="1A4A6E"/>
          <w:sz w:val="22"/>
        </w:rPr>
        <w:t>Calum Miller (LD)</w:t>
      </w:r>
    </w:p>
    <w:p>
      <w:r>
        <w:rPr>
          <w:sz w:val="22"/>
        </w:rPr>
        <w:t>Bicester is one of the fastest-growing towns in the country, yet it currently has no dedicated youth hub. In the town centre sits the former Courtyard Youth Arts Centre, which remains largely configured for youth work. The courtyard currently serves a purpose as limited office space, but could clearly be repurposed back to its original purpose. Does the Secretary of State agree with me that the funding announced in December for youth hubs should prioritise places such as Bicester, where existing public assets could be better used to deliver youth services at high value for money for the taxpayer?</w:t>
      </w:r>
    </w:p>
    <w:p/>
    <w:p>
      <w:r>
        <w:rPr>
          <w:b/>
          <w:color w:val="1A4A6E"/>
          <w:sz w:val="22"/>
        </w:rPr>
        <w:t>Pat McFadden</w:t>
      </w:r>
    </w:p>
    <w:p>
      <w:r>
        <w:rPr>
          <w:sz w:val="22"/>
        </w:rPr>
        <w:t>I thank the hon. Member for his question. I am aware of the employment and growth generated by Bicester Village as a major retail and visitor location, and I understand his representations about having a youth hub that may be associated with that. We will look at all representations, because, as I said, we want to get the help to where people are in the local community.</w:t>
      </w:r>
    </w:p>
    <w:p/>
    <w:p>
      <w:r>
        <w:rPr>
          <w:b/>
          <w:color w:val="1A4A6E"/>
          <w:sz w:val="22"/>
        </w:rPr>
        <w:t>Tim Farron (LD)</w:t>
      </w:r>
    </w:p>
    <w:p>
      <w:r>
        <w:rPr>
          <w:sz w:val="22"/>
        </w:rPr>
        <w:t>May I encourage the brilliant team at Kendal jobcentre, who already do a fantastic job reaching out to young people across the Westmorland area, but also congratulate the Secretary of State on what is a very positive initiative? Will he bear in mind, however, that in communities like mine where the distances to travel are enormous, we—and he—should be looking at having youth hubs outside the main towns such Kendal and Penrith, and look at Kirkby Stephen, Appleby, Grange and Windermere, so they are closer to the people who need those services? Will he also pay attention to, and discuss with his Cabinet colleagues, the fact that awful bus services in rural areas like ours mean that young people cannot get to appointments?</w:t>
      </w:r>
    </w:p>
    <w:p/>
    <w:p>
      <w:r>
        <w:rPr>
          <w:b/>
          <w:color w:val="1A4A6E"/>
          <w:sz w:val="22"/>
        </w:rPr>
        <w:t>Pat McFadden</w:t>
      </w:r>
    </w:p>
    <w:p>
      <w:r>
        <w:rPr>
          <w:sz w:val="22"/>
        </w:rPr>
        <w:t>All the beautiful locations the hon. Member mentioned tempt me to offer a visit. I echo his thanks to the people who work in Kendal jobcentre and the other jobcentres around the country. The issue of transport and distances is an important one, which is why the Minister of State, Department for Work and Pensions, my right hon. Friend the Member for Kingston upon Hull North and Cottingham (Dame Diana Johnson), is pioneering the roll-out of mobile jobcentres, located in vans, that can visit a small area, one or two days a week.</w:t>
      </w:r>
    </w:p>
    <w:p/>
    <w:p>
      <w:r>
        <w:rPr>
          <w:b/>
          <w:color w:val="1A4A6E"/>
          <w:sz w:val="22"/>
        </w:rPr>
        <w:t>Speaker</w:t>
      </w:r>
    </w:p>
    <w:p>
      <w:r>
        <w:rPr>
          <w:sz w:val="22"/>
        </w:rPr>
        <w:t>I call the shadow Minister.</w:t>
      </w:r>
    </w:p>
    <w:p/>
    <w:p>
      <w:r>
        <w:rPr>
          <w:b/>
          <w:color w:val="1A4A6E"/>
          <w:sz w:val="22"/>
        </w:rPr>
        <w:t>Rebecca Smith (Con)</w:t>
      </w:r>
    </w:p>
    <w:p>
      <w:r>
        <w:rPr>
          <w:sz w:val="22"/>
        </w:rPr>
        <w:t>It strikes me as odd that rather than extolling the virtues of the Government’s flagship youth guarantee, we have had a number of Labour MPs asking about youth hubs. Is that because it is easier to defend the setting up of some youth hubs than feeding back on the roll-out of the youth guarantee? Since the Labour Government came into power, businesses have stopped hiring young people in roles where they could be paying someone more experienced the same amount of money. That has meant that youth employment has gone up since July 2024, with the most recent figures showing a 103,000 increase in unemployed young people.</w:t>
      </w:r>
    </w:p>
    <w:p>
      <w:r>
        <w:rPr>
          <w:sz w:val="22"/>
        </w:rPr>
        <w:t>Does the Secretary of State agree that rather than Back Bench-pleasing schemes tinkering around the edges of the youth unemployment crisis, what we need is a strong economy with confident businesses actively seeking to employ the hundreds of thousands of talented yet unemployed young people across the country?</w:t>
      </w:r>
    </w:p>
    <w:p/>
    <w:p>
      <w:r>
        <w:rPr>
          <w:b/>
          <w:color w:val="1A4A6E"/>
          <w:sz w:val="22"/>
        </w:rPr>
        <w:t>Pat McFadden</w:t>
      </w:r>
    </w:p>
    <w:p>
      <w:r>
        <w:rPr>
          <w:sz w:val="22"/>
        </w:rPr>
        <w:t>It is very nice to see the Conservative Front Bench here—you can never be sure these days who is going to be turning up on the opposite side, Mr Speaker. I take it from the shadow Minister’s question that she is against youth hubs, but I have to remind her that the initiative began under her Government; we have expanded it. It also seems that she is for a cut in wages, but the Government do not think that is the way to go. I remind her that more people are in work than there were a year ago; the economic inactivity figures are down; real wages are rising; and as for unemployment, it was going up for the past few years, including while the shadow Minister’s party was in power.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