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Young Disabled People: Support into Work</w:t>
      </w:r>
    </w:p>
    <w:p>
      <w:r>
        <w:rPr>
          <w:sz w:val="20"/>
        </w:rPr>
        <w:t>26 January 2026  ·  Commons  ·  Oral Questions</w:t>
      </w:r>
    </w:p>
    <w:p>
      <w:r>
        <w:rPr>
          <w:b/>
        </w:rPr>
        <w:t xml:space="preserve">Policy areas: </w:t>
      </w:r>
      <w:r>
        <w:rPr>
          <w:sz w:val="20"/>
        </w:rPr>
        <w:t>Education, training and skills, Employment and labour market, Transport, Welfare and benefits</w:t>
      </w:r>
    </w:p>
    <w:p>
      <w:r>
        <w:rPr>
          <w:b/>
        </w:rPr>
        <w:t xml:space="preserve">Topics: </w:t>
      </w:r>
      <w:r>
        <w:rPr>
          <w:sz w:val="20"/>
        </w:rPr>
        <w:t>disabled people, education health and care plans, employment support programmes, public transport access, support into work</w:t>
      </w:r>
    </w:p>
    <w:p>
      <w:r>
        <w:rPr>
          <w:b/>
        </w:rPr>
        <w:t xml:space="preserve">Source: </w:t>
      </w:r>
      <w:r>
        <w:rPr>
          <w:sz w:val="20"/>
        </w:rPr>
        <w:t>https://hansard.parliament.uk/Commons/2026-01-26/debates/3FBBB151-C6C4-4B61-850B-9D1A4D392786/YoungDisabledPeopleSupportIntoWork</w:t>
      </w:r>
    </w:p>
    <w:p/>
    <w:p>
      <w:r>
        <w:rPr>
          <w:b/>
          <w:color w:val="1A4A6E"/>
          <w:sz w:val="22"/>
        </w:rPr>
        <w:t>Daniel Francis (Lab)</w:t>
      </w:r>
    </w:p>
    <w:p>
      <w:r>
        <w:rPr>
          <w:sz w:val="22"/>
        </w:rPr>
        <w:t>11. What steps he is taking to help support young disabled people into work.</w:t>
      </w:r>
    </w:p>
    <w:p/>
    <w:p>
      <w:r>
        <w:rPr>
          <w:b/>
          <w:color w:val="1A4A6E"/>
          <w:sz w:val="22"/>
        </w:rPr>
        <w:t>Pat McFadden (The Secretary of State for Work and Pensions)</w:t>
      </w:r>
    </w:p>
    <w:p>
      <w:r>
        <w:rPr>
          <w:sz w:val="22"/>
        </w:rPr>
        <w:t>It is important that the welfare state is there to support disabled people. Too often in the past, disabled people have been signed off and written off. The state has paid benefits, but has not done enough to help disabled people into work, so we are now expanding employment support for the long-term sick and disabled through, among other things, the Connect to Work programme, which will deliver £1 billion for this purpose in supported employment over the next three years. We are also supporting the “Keep Britain Working” report by Sir Charlie Mayfield, which is aimed at keeping people in work through co-operation with employers.</w:t>
      </w:r>
    </w:p>
    <w:p/>
    <w:p>
      <w:r>
        <w:rPr>
          <w:b/>
          <w:color w:val="1A4A6E"/>
          <w:sz w:val="22"/>
        </w:rPr>
        <w:t>Daniel Francis</w:t>
      </w:r>
    </w:p>
    <w:p>
      <w:r>
        <w:rPr>
          <w:sz w:val="22"/>
        </w:rPr>
        <w:t>Too many young people with education, health and care plans are being kept on them until they are 25 years old due to the complexities involved in offering them the specialist support required to place them into apprenticeships or work placements. Will the Secretary of State therefore provide an update on the work being undertaken across Government Departments to support these young people into career paths so that they can commence their working lives?</w:t>
      </w:r>
    </w:p>
    <w:p/>
    <w:p>
      <w:r>
        <w:rPr>
          <w:b/>
          <w:color w:val="1A4A6E"/>
          <w:sz w:val="22"/>
        </w:rPr>
        <w:t>Pat McFadden</w:t>
      </w:r>
    </w:p>
    <w:p>
      <w:r>
        <w:rPr>
          <w:sz w:val="22"/>
        </w:rPr>
        <w:t>I pay tribute to my hon. Friend for raising this issue. Ever since he came into this House, including in his maiden speech, he has made a powerful case on behalf of carers and children with disabilities. He makes the critical point that we should not give up on anyone. He is right that not all the conditions that are identified will be permanent and not all conditions should be seen as barriers to work, and that we should do everything we can to help disabled people into work.</w:t>
      </w:r>
    </w:p>
    <w:p/>
    <w:p>
      <w:r>
        <w:rPr>
          <w:b/>
          <w:color w:val="1A4A6E"/>
          <w:sz w:val="22"/>
        </w:rPr>
        <w:t>Harriet Cross (Con)</w:t>
      </w:r>
    </w:p>
    <w:p>
      <w:r>
        <w:rPr>
          <w:sz w:val="22"/>
        </w:rPr>
        <w:t>Obviously, the ability to use public transport is vital to allow disabled people or others who are less mobile to access work. Inverurie station in my constituency has just been removed from the Access for All programme, which provides mobility aids in stations—in this case, a lift will now not be installed. I completely appreciate that Access for All is not a responsibility of DWP, but access and allowing disabled people to get to work is. What conversations has the DWP had with the Department for Transport regarding the removal of Access for All funding, and does the Department share my concern that disabled people and those who are less mobile in my constituency will now have less ability to get to work on public transport?</w:t>
      </w:r>
    </w:p>
    <w:p/>
    <w:p>
      <w:r>
        <w:rPr>
          <w:b/>
          <w:color w:val="1A4A6E"/>
          <w:sz w:val="22"/>
        </w:rPr>
        <w:t>Pat McFadden</w:t>
      </w:r>
    </w:p>
    <w:p>
      <w:r>
        <w:rPr>
          <w:sz w:val="22"/>
        </w:rPr>
        <w:t>The hon. Lady is absolutely right that mobility and public transport are essential in helping people to get to work. On the specifics of her question, the best thing that I can do is to get the Department for Transport to write to her with a proper response.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