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Uniformed youth groups: Promoting Skills and Resilience in Young People</w:t>
      </w:r>
    </w:p>
    <w:p>
      <w:r>
        <w:rPr>
          <w:sz w:val="20"/>
        </w:rPr>
        <w:t>26 January 2026  ·  Lords  ·  Oral Questions</w:t>
      </w:r>
    </w:p>
    <w:p>
      <w:r>
        <w:rPr>
          <w:b/>
        </w:rPr>
        <w:t xml:space="preserve">Policy areas: </w:t>
      </w:r>
      <w:r>
        <w:rPr>
          <w:sz w:val="20"/>
        </w:rPr>
        <w:t>Education, training and skills, Welfare and benefits</w:t>
      </w:r>
    </w:p>
    <w:p>
      <w:r>
        <w:rPr>
          <w:b/>
        </w:rPr>
        <w:t xml:space="preserve">Topics: </w:t>
      </w:r>
      <w:r>
        <w:rPr>
          <w:sz w:val="20"/>
        </w:rPr>
        <w:t>skills and resilience, uniformed youth groups, volunteer recruitment, youth strategy funding, youth well-being</w:t>
      </w:r>
    </w:p>
    <w:p>
      <w:r>
        <w:rPr>
          <w:b/>
        </w:rPr>
        <w:t xml:space="preserve">Source: </w:t>
      </w:r>
      <w:r>
        <w:rPr>
          <w:sz w:val="20"/>
        </w:rPr>
        <w:t>https://hansard.parliament.uk/Lords/2026-01-26/debates/51EE0E64-773A-462F-B733-C054B8C6190F/UniformedYouthGroupsPromotingSkillsAndResilienceInYoungPeople</w:t>
      </w:r>
    </w:p>
    <w:p/>
    <w:p>
      <w:r>
        <w:rPr>
          <w:b/>
          <w:color w:val="1A4A6E"/>
          <w:sz w:val="22"/>
        </w:rPr>
        <w:t>Baroness Morgan of Drefelin</w:t>
      </w:r>
    </w:p>
    <w:p>
      <w:r>
        <w:rPr>
          <w:sz w:val="22"/>
        </w:rPr>
        <w:t>We recognise the excellent contribution and impact of uniformed youth organisations. The Government have directly funded their work since 2022. There is a range of existing research that shows the positive impact of uniformed youth organisations on young people and their lives. Ipsos independently evaluated the DCMS-funded uniformed youth fund from 2022 to 2025. The evaluation found evidence supporting the positive impact of uniformed youth organisation membership on young people’s well-being, social and emotional development, skills and community connectedness.</w:t>
      </w:r>
    </w:p>
    <w:p/>
    <w:p>
      <w:r>
        <w:rPr>
          <w:b/>
          <w:color w:val="1A4A6E"/>
          <w:sz w:val="22"/>
        </w:rPr>
        <w:t>The Parliamentary Under-Secretary of State, Department for Culture, Media and Sport (Lab)</w:t>
      </w:r>
    </w:p>
    <w:p>
      <w:r>
        <w:rPr>
          <w:sz w:val="22"/>
        </w:rPr>
        <w:t>I thank my noble friend the Minister for that fabulous reply. I could not agree with her more. We know that uniformed youth groups will play a vital role in delivering the Government’s new youth strategy. Groups such as the Scouts, the Girl Guides, all our cadets, the Jewish Lads’ and Girls’ Brigade and of course the Girls Brigade and Boys’ Brigade do an amazing job. Will the Minister encourage her department to look again at the funding arrangements so that these groups can retain staff during the transition from the uniformed youth fund, which is coming to an end in March, to the new funding arrangements that will come into place with the new youth strategy? It is great to put the contribution of these groups on the record here today.</w:t>
      </w:r>
    </w:p>
    <w:p/>
    <w:p>
      <w:r>
        <w:rPr>
          <w:b/>
          <w:color w:val="1A4A6E"/>
          <w:sz w:val="22"/>
        </w:rPr>
        <w:t>Baroness Morgan of Drefelin</w:t>
      </w:r>
    </w:p>
    <w:p>
      <w:r>
        <w:rPr>
          <w:sz w:val="22"/>
        </w:rPr>
        <w:t>I pay tribute to all those supporting uniformed youth organisations, including my noble friend. Our new national youth strategy has been co-designed with young people. We are engaging further with young people in youth groups, including uniformed youth organisations, to ensure that their perspectives, needs and proven outcomes are incorporated. As for transitional funding and funding arrangements, I will take my noble friend’s points back to the department ahead of her meeting with Minister Peacock, which I understand is taking place early next month.</w:t>
      </w:r>
    </w:p>
    <w:p/>
    <w:p>
      <w:r>
        <w:rPr>
          <w:b/>
          <w:color w:val="1A4A6E"/>
          <w:sz w:val="22"/>
        </w:rPr>
        <w:t>Baroness Twycross</w:t>
      </w:r>
    </w:p>
    <w:p>
      <w:r>
        <w:rPr>
          <w:sz w:val="22"/>
        </w:rPr>
        <w:t>My Lords—</w:t>
      </w:r>
    </w:p>
    <w:p/>
    <w:p>
      <w:r>
        <w:rPr>
          <w:b/>
          <w:color w:val="1A4A6E"/>
          <w:sz w:val="22"/>
        </w:rPr>
        <w:t>Lord Bailey of Paddington</w:t>
      </w:r>
    </w:p>
    <w:p>
      <w:r>
        <w:rPr>
          <w:sz w:val="22"/>
        </w:rPr>
        <w:t>My Lords—</w:t>
      </w:r>
    </w:p>
    <w:p/>
    <w:p>
      <w:r>
        <w:rPr>
          <w:b/>
          <w:color w:val="1A4A6E"/>
          <w:sz w:val="22"/>
        </w:rPr>
        <w:t>Lord Evans of Rainow</w:t>
      </w:r>
    </w:p>
    <w:p>
      <w:r>
        <w:rPr>
          <w:sz w:val="22"/>
        </w:rPr>
        <w:t>My Lords—</w:t>
      </w:r>
    </w:p>
    <w:p/>
    <w:p>
      <w:r>
        <w:rPr>
          <w:b/>
          <w:color w:val="1A4A6E"/>
          <w:sz w:val="22"/>
        </w:rPr>
        <w:t>Lord Naseby</w:t>
      </w:r>
    </w:p>
    <w:p>
      <w:r>
        <w:rPr>
          <w:sz w:val="22"/>
        </w:rPr>
        <w:t>It is definitely the turn of the Conservative Benches. Can we make our mind up?</w:t>
      </w:r>
    </w:p>
    <w:p/>
    <w:p>
      <w:r>
        <w:rPr>
          <w:b/>
          <w:color w:val="1A4A6E"/>
          <w:sz w:val="22"/>
        </w:rPr>
        <w:t>Captain of the Honourable Corps of Gentlemen-at-Arms and Chief Whip (Lab Co-op)</w:t>
      </w:r>
    </w:p>
    <w:p>
      <w:r>
        <w:rPr>
          <w:sz w:val="22"/>
        </w:rPr>
        <w:t>My Lords, I declare my interest as the chair of the cadet health check team. The value of the uniformed services to our young people throughout the country is beyond doubt, particularly in the poorest communities in the country. The real challenge now is adult volunteers. The entire service is based on adult volunteers, so what work are the Government doing to improve recruitment and retention of those very valuable volunteers?</w:t>
      </w:r>
    </w:p>
    <w:p/>
    <w:p>
      <w:r>
        <w:rPr>
          <w:b/>
          <w:color w:val="1A4A6E"/>
          <w:sz w:val="22"/>
        </w:rPr>
        <w:t>Lord Bailey of Paddington</w:t>
      </w:r>
    </w:p>
    <w:p>
      <w:r>
        <w:rPr>
          <w:sz w:val="22"/>
        </w:rPr>
        <w:t>I agree with the points the noble Lord raised around the value of uniformed youth groups. One of the things our new funding arrangements will do is support the development of volunteers. I will be very happy to share some examples and discuss that further with him.</w:t>
      </w:r>
    </w:p>
    <w:p/>
    <w:p>
      <w:r>
        <w:rPr>
          <w:b/>
          <w:color w:val="1A4A6E"/>
          <w:sz w:val="22"/>
        </w:rPr>
        <w:t>Baroness Twycross</w:t>
      </w:r>
    </w:p>
    <w:p>
      <w:r>
        <w:rPr>
          <w:sz w:val="22"/>
        </w:rPr>
        <w:t>My Lords, I echo comments made earlier in your Lordships’ Chamber about the invaluable service that uniformed youth services provide, particularly when it comes to life skills and experiences. How can the Government change policies to get more young people involved in these organisations so that more young people benefit from this and stand a better chance in the world of employment?</w:t>
      </w:r>
    </w:p>
    <w:p/>
    <w:p>
      <w:r>
        <w:rPr>
          <w:b/>
          <w:color w:val="1A4A6E"/>
          <w:sz w:val="22"/>
        </w:rPr>
        <w:t>Lord Mohammed of Tinsley</w:t>
      </w:r>
    </w:p>
    <w:p>
      <w:r>
        <w:rPr>
          <w:sz w:val="22"/>
        </w:rPr>
        <w:t>The new national youth strategy has been developed with young people precisely to make sure that the Government are directing funding towards areas that young people themselves have identified. One of the most difficult findings from some of the work done in the run-up to the launch of the national youth strategy was around the isolation and loneliness faced by so many young people. The strategy is a 10-year plan to make sure that every young person across the country has somewhere to go, somewhere that cares for them and a community they feel part of.</w:t>
      </w:r>
    </w:p>
    <w:p/>
    <w:p>
      <w:r>
        <w:rPr>
          <w:b/>
          <w:color w:val="1A4A6E"/>
          <w:sz w:val="22"/>
        </w:rPr>
        <w:t>Baroness Twycross</w:t>
      </w:r>
    </w:p>
    <w:p>
      <w:r>
        <w:rPr>
          <w:sz w:val="22"/>
        </w:rPr>
        <w:t>My Lords, I draw attention to my interests as a vice-president of the Sea Cadets and president of the successful City of London Sea Cadets. The Minister kindly discussed the new arrangements of DCMS, but the strategic defence review just six or seven months ago called for a 30% increase in the offer of the cadet organisations. What additional funding, if any, can the Minister point to that is going to facilitate this growth?</w:t>
      </w:r>
    </w:p>
    <w:p/>
    <w:p>
      <w:r>
        <w:rPr>
          <w:b/>
          <w:color w:val="1A4A6E"/>
          <w:sz w:val="22"/>
        </w:rPr>
        <w:t>Lord Mountevans</w:t>
      </w:r>
    </w:p>
    <w:p>
      <w:r>
        <w:rPr>
          <w:sz w:val="22"/>
        </w:rPr>
        <w:t>This is Ministry of Defence funding. My understanding is that the Government plan to have increased military cadet forces by 30% by 2030; this is an investment of over £70 million of new funding, as set out in the strategic defence review, which the noble Lord rightly points out was published last year.</w:t>
      </w:r>
    </w:p>
    <w:p/>
    <w:p>
      <w:r>
        <w:rPr>
          <w:b/>
          <w:color w:val="1A4A6E"/>
          <w:sz w:val="22"/>
        </w:rPr>
        <w:t>Baroness Twycross</w:t>
      </w:r>
    </w:p>
    <w:p>
      <w:r>
        <w:rPr>
          <w:sz w:val="22"/>
        </w:rPr>
        <w:t>My Lords, I declare an interest as president of the Bollington and Macclesfield Sea Cadets—there is a northern aspect to me, as you can see. Whenever I have been involved with the uniformed cadet forces, I have been amazed how they have changed the lives of many of our young people. Can the Minister confirm that sea cadets will now carry rifles when members of a guard and that they will do range-firing practices like the other cadet units?</w:t>
      </w:r>
    </w:p>
    <w:p/>
    <w:p>
      <w:r>
        <w:rPr>
          <w:b/>
          <w:color w:val="1A4A6E"/>
          <w:sz w:val="22"/>
        </w:rPr>
        <w:t>Lord West of Spithead</w:t>
      </w:r>
    </w:p>
    <w:p>
      <w:r>
        <w:rPr>
          <w:sz w:val="22"/>
        </w:rPr>
        <w:t>I have absolutely no idea. I am not going to come up with a fudged answer, but I will write to my noble friend to outline whether or not that is the case.</w:t>
      </w:r>
    </w:p>
    <w:p/>
    <w:p>
      <w:r>
        <w:rPr>
          <w:b/>
          <w:color w:val="1A4A6E"/>
          <w:sz w:val="22"/>
        </w:rPr>
        <w:t>Baroness Twycross</w:t>
      </w:r>
    </w:p>
    <w:p>
      <w:r>
        <w:rPr>
          <w:sz w:val="22"/>
        </w:rPr>
        <w:t>My Lords, as a former Brownie, Guide and Guide leader, I absolutely agree with all that has been said about the worth of belonging to uniformed organisations, particularly in relation to self-esteem for our young people and the resilience that is built up. I visited my local Guide unit two weeks ago during Parliament Week, and I was very concerned to learn that a number of units have closed recently because of the lack of volunteers. Is there more that the Government can do to help with the lack of volunteers? I am working with the devolved Administrations to help highlight that.</w:t>
      </w:r>
    </w:p>
    <w:p/>
    <w:p>
      <w:r>
        <w:rPr>
          <w:b/>
          <w:color w:val="1A4A6E"/>
          <w:sz w:val="22"/>
        </w:rPr>
        <w:t>Baroness Foster of Aghadrumsee</w:t>
      </w:r>
    </w:p>
    <w:p>
      <w:r>
        <w:rPr>
          <w:sz w:val="22"/>
        </w:rPr>
        <w:t>The noble Baroness makes a valuable point, as previous speakers have done, in relation to the vital role of volunteers. You cannot have these uniformed youth groups without volunteers. Most of the funding that is outlined within the national youth strategy is focused on England, but I will take back the noble Baroness’s points, because it is a national organisation. I thank her and everyone else in your Lordships’ House who have contributed through volunteering for these groups.</w:t>
      </w:r>
    </w:p>
    <w:p/>
    <w:p>
      <w:r>
        <w:rPr>
          <w:b/>
          <w:color w:val="1A4A6E"/>
          <w:sz w:val="22"/>
        </w:rPr>
        <w:t>Baroness Twycross</w:t>
      </w:r>
    </w:p>
    <w:p>
      <w:r>
        <w:rPr>
          <w:sz w:val="22"/>
        </w:rPr>
        <w:t>My Lords, I refer to my interest as chair of the National Preparedness Commission. In 1908, Scouting for Boys —and, in 1912, the companion edition called How Girls Can Help to Build Up the Empire —was very explicit about the importance of being prepared. That remains very much at the heart of the work that those two uniformed organisations, and all the others that have been mentioned, do. This is going to be increasingly important for the nation, given all the threats and hazards that we face. Can my noble friend indicate whether or not that philosophy is going to be supported in relation to those organisations, other youth organisations and, more generally, in schools, to ensure that young people are equipped with the personal resilience skills and the skills that may be necessary to support the country in terms of the threats and hazards that we face?</w:t>
      </w:r>
    </w:p>
    <w:p/>
    <w:p>
      <w:r>
        <w:rPr>
          <w:b/>
          <w:color w:val="1A4A6E"/>
          <w:sz w:val="22"/>
        </w:rPr>
        <w:t>Lord Harris of Haringey</w:t>
      </w:r>
    </w:p>
    <w:p>
      <w:r>
        <w:rPr>
          <w:sz w:val="22"/>
        </w:rPr>
        <w:t>I think “Be prepared” could usefully be used as a motto for Ministers standing at the Dispatch Box in your Lordships’ House as well. There is clearly a role played by cadet forces and other uniformed youth organisations in the broader resilience piece. However, a thread that goes through all our policies on youth is around that resilience that young people so desperately need. All noble Lords from across the House will be aware of the crisis that so many people are feeling, and we want to make sure they feel equipped for the challenges they may face in the future.</w:t>
      </w:r>
    </w:p>
    <w:p/>
    <w:p>
      <w:r>
        <w:rPr>
          <w:b/>
          <w:color w:val="1A4A6E"/>
          <w:sz w:val="22"/>
        </w:rPr>
        <w:t>Baroness Twycross</w:t>
      </w:r>
    </w:p>
    <w:p>
      <w:r>
        <w:rPr>
          <w:sz w:val="22"/>
        </w:rPr>
        <w:t>The Minister said in her initial Answer that the last Conservative Government set up the uniformed youth fund to give young people these life-changing skills and opportunities, and I was glad to hear about the evaluation she mentioned. It is sad, therefore, that the fund is ending in March. In the transition to the new funding arrangements, can she guarantee—as she said in response to her noble friend—that all of the organisations, including the Sea Cadets, St John Ambulance, the Guides, the Scouts and others, will continue to receive funding support so that young people can continue to have these life-changing opportunities?</w:t>
      </w:r>
    </w:p>
    <w:p/>
    <w:p>
      <w:r>
        <w:rPr>
          <w:b/>
          <w:color w:val="1A4A6E"/>
          <w:sz w:val="22"/>
        </w:rPr>
        <w:t>Lord Parkinson of Whitley Bay</w:t>
      </w:r>
    </w:p>
    <w:p>
      <w:r>
        <w:rPr>
          <w:sz w:val="22"/>
        </w:rPr>
        <w:t>I have committed to my noble friend to take the point about transitional funding back to the department. However, as the noble Lord will be aware, the uniformed youth fund was announced in the immediate aftermath of Covid and was intended to allow the groups to set up additional units. It was only ever intended to run until 2025. Therefore, the additional year has been while we have been setting up the programmes and funds under the new national youth strategy, which we are proud to say we have co-produced with young people. That is why the focus has shifted to a different way of rolling out funds.</w:t>
      </w:r>
    </w:p>
    <w:p/>
    <w:p>
      <w:r>
        <w:rPr>
          <w:b/>
          <w:color w:val="1A4A6E"/>
          <w:sz w:val="22"/>
        </w:rPr>
        <w:t>Baroness Twycross</w:t>
      </w:r>
    </w:p>
    <w:p>
      <w:r>
        <w:rPr>
          <w:sz w:val="22"/>
        </w:rPr>
        <w:t>I have committed to my noble friend to take the point about transitional funding back to the department. However, as the noble Lord will be aware, the uniformed youth fund was announced in the immediate aftermath of Covid and was intended to allow the groups to set up additional units. It was only ever intended to run until 2025. Therefore, the additional year has been while we have been setting up the programmes and funds under the new national youth strategy, which we are proud to say we have co-produced with young people. That is why the focus has shifted to a different way of rolling out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