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PIP Review: Musculoskeletal Conditions</w:t>
      </w:r>
    </w:p>
    <w:p>
      <w:r>
        <w:rPr>
          <w:sz w:val="20"/>
        </w:rPr>
        <w:t>26 January 2026  ·  Commons  ·  Oral Questions</w:t>
      </w:r>
    </w:p>
    <w:p>
      <w:r>
        <w:rPr>
          <w:b/>
        </w:rPr>
        <w:t xml:space="preserve">Policy areas: </w:t>
      </w:r>
      <w:r>
        <w:rPr>
          <w:sz w:val="20"/>
        </w:rPr>
        <w:t>Health and social care, Welfare and benefits</w:t>
      </w:r>
    </w:p>
    <w:p>
      <w:r>
        <w:rPr>
          <w:b/>
        </w:rPr>
        <w:t xml:space="preserve">Topics: </w:t>
      </w:r>
      <w:r>
        <w:rPr>
          <w:sz w:val="20"/>
        </w:rPr>
        <w:t>arthritis claimants, musculoskeletal conditions, pip review, timms review, welfare benefits assessment</w:t>
      </w:r>
    </w:p>
    <w:p>
      <w:r>
        <w:rPr>
          <w:b/>
        </w:rPr>
        <w:t xml:space="preserve">Source: </w:t>
      </w:r>
      <w:r>
        <w:rPr>
          <w:sz w:val="20"/>
        </w:rPr>
        <w:t>https://hansard.parliament.uk/Commons/2026-01-26/debates/48407750-F0FF-4347-899F-8148884DAA63/PipReviewMusculoskeletalConditions</w:t>
      </w:r>
    </w:p>
    <w:p/>
    <w:p>
      <w:r>
        <w:rPr>
          <w:b/>
          <w:color w:val="1A4A6E"/>
          <w:sz w:val="22"/>
        </w:rPr>
        <w:t>Jim Shannon (DUP)</w:t>
      </w:r>
    </w:p>
    <w:p>
      <w:r>
        <w:rPr>
          <w:sz w:val="22"/>
        </w:rPr>
        <w:t>14. What steps he is taking to ensure that the Timms review of personal independence payment considers the needs of people with arthritis and other musculoskeletal conditions.</w:t>
      </w:r>
    </w:p>
    <w:p/>
    <w:p>
      <w:r>
        <w:rPr>
          <w:b/>
          <w:color w:val="1A4A6E"/>
          <w:sz w:val="22"/>
        </w:rPr>
        <w:t>Sir Stephen Timms (The Minister for Social Security and Disability)</w:t>
      </w:r>
    </w:p>
    <w:p>
      <w:r>
        <w:rPr>
          <w:sz w:val="22"/>
        </w:rPr>
        <w:t>As I have said, the review will be co-produced with disabled people to put lived experience at its heart. It will engage widely to bring together the full range of voices, including those of people with arthritis and musculoskeletal conditions.</w:t>
      </w:r>
    </w:p>
    <w:p/>
    <w:p>
      <w:r>
        <w:rPr>
          <w:b/>
          <w:color w:val="1A4A6E"/>
          <w:sz w:val="22"/>
        </w:rPr>
        <w:t>Jim Shannon</w:t>
      </w:r>
    </w:p>
    <w:p>
      <w:r>
        <w:rPr>
          <w:sz w:val="22"/>
        </w:rPr>
        <w:t>I wish you well, Mr Speaker, and I hope you are being spoiled by the staff around you, and obviously at home as well. You deserve it.</w:t>
      </w:r>
    </w:p>
    <w:p>
      <w:r>
        <w:rPr>
          <w:sz w:val="22"/>
        </w:rPr>
        <w:t>I thank the Minister for that positive answer. As he will appreciate, people living with arthritis and other musculoskeletal conditions make up one of the largest groups of PIP claimants, and should the previous PIP proposals have continued, more than 77% of claimants living with arthritis and other musculoskeletal conditions would have lost their claims. The Minister is a good man. Would he please agree to a roundtable with me, Arthritis UK, and people living with arthritis, organised at his convenience, so that he can hear directly from those impacted?</w:t>
      </w:r>
    </w:p>
    <w:p/>
    <w:p>
      <w:r>
        <w:rPr>
          <w:b/>
          <w:color w:val="1A4A6E"/>
          <w:sz w:val="22"/>
        </w:rPr>
        <w:t>Sir Stephen Timms</w:t>
      </w:r>
    </w:p>
    <w:p>
      <w:r>
        <w:rPr>
          <w:sz w:val="22"/>
        </w:rPr>
        <w:t>The hon. Gentleman makes an interesting suggestion, and I will be happy to have the roundtable he has called for.</w:t>
      </w:r>
    </w:p>
    <w:p/>
    <w:p>
      <w:r>
        <w:rPr>
          <w:b/>
          <w:color w:val="1A4A6E"/>
          <w:sz w:val="22"/>
        </w:rPr>
        <w:t>Speaker</w:t>
      </w:r>
    </w:p>
    <w:p>
      <w:r>
        <w:rPr>
          <w:sz w:val="22"/>
        </w:rPr>
        <w:t>I call the Chair of the Work and Pensions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