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Jobcentres: English Courses</w:t>
      </w:r>
    </w:p>
    <w:p>
      <w:r>
        <w:rPr>
          <w:sz w:val="20"/>
        </w:rPr>
        <w:t>26 January 2026  ·  Commons  ·  Oral Questions</w:t>
      </w:r>
    </w:p>
    <w:p>
      <w:r>
        <w:rPr>
          <w:b/>
        </w:rPr>
        <w:t xml:space="preserve">Policy areas: </w:t>
      </w:r>
      <w:r>
        <w:rPr>
          <w:sz w:val="20"/>
        </w:rPr>
        <w:t>Education, training and skills, Employment and labour market</w:t>
      </w:r>
    </w:p>
    <w:p>
      <w:r>
        <w:rPr>
          <w:b/>
        </w:rPr>
        <w:t xml:space="preserve">Topics: </w:t>
      </w:r>
      <w:r>
        <w:rPr>
          <w:sz w:val="20"/>
        </w:rPr>
        <w:t>english for speakers of other languages courses, esol provision, jobcentre work coaches, skills for work</w:t>
      </w:r>
    </w:p>
    <w:p>
      <w:r>
        <w:rPr>
          <w:b/>
        </w:rPr>
        <w:t xml:space="preserve">Source: </w:t>
      </w:r>
      <w:r>
        <w:rPr>
          <w:sz w:val="20"/>
        </w:rPr>
        <w:t>https://hansard.parliament.uk/Commons/2026-01-26/debates/63CDF19E-904E-41AE-BF0B-1E8E27306D62/JobcentresEnglishCourses</w:t>
      </w:r>
    </w:p>
    <w:p/>
    <w:p>
      <w:r>
        <w:rPr>
          <w:b/>
          <w:color w:val="1A4A6E"/>
          <w:sz w:val="22"/>
        </w:rPr>
        <w:t>Antonia Bance (Lab)</w:t>
      </w:r>
    </w:p>
    <w:p>
      <w:r>
        <w:rPr>
          <w:sz w:val="22"/>
        </w:rPr>
        <w:t>16. What assessment he has made of the effectiveness of jobcentre work coaches in directing people to English for speakers of other languages courses.</w:t>
      </w:r>
    </w:p>
    <w:p/>
    <w:p>
      <w:r>
        <w:rPr>
          <w:b/>
          <w:color w:val="1A4A6E"/>
          <w:sz w:val="22"/>
        </w:rPr>
        <w:t>Dame Diana Johnson (The Minister of State, Department for Work and Pensions)</w:t>
      </w:r>
    </w:p>
    <w:p>
      <w:r>
        <w:rPr>
          <w:sz w:val="22"/>
        </w:rPr>
        <w:t>Jobcentre Plus offers tailored, flexible advice and support to help individuals get into work and overcome any barriers to employment. Work coaches offer all claimants a comprehensive menu of help, including referral to skills provision and job search support. That can include referral to local ESOL provision.</w:t>
      </w:r>
    </w:p>
    <w:p/>
    <w:p>
      <w:r>
        <w:rPr>
          <w:b/>
          <w:color w:val="1A4A6E"/>
          <w:sz w:val="22"/>
        </w:rPr>
        <w:t>Antonia Bance</w:t>
      </w:r>
    </w:p>
    <w:p>
      <w:r>
        <w:rPr>
          <w:sz w:val="22"/>
        </w:rPr>
        <w:t>I thank the Minister for her answer. I recently visited Tipton Jobcentre Plus, and I pay tribute to the great work of the staff based there in what is a really tough jobs market. They told me that they would value the ability to refer jobseekers to an intensive ESOL course, with the expectation that the jobseeker attends every weekday for a number of months, to tackle the key barrier to sustainable employment for many, which is a lack of English skills for work. Will the Minister consider engaging with our combined authority to pilot an intensive, mandatory ESOL intervention, to get locals into work and raise incomes in my area?</w:t>
      </w:r>
    </w:p>
    <w:p/>
    <w:p>
      <w:r>
        <w:rPr>
          <w:b/>
          <w:color w:val="1A4A6E"/>
          <w:sz w:val="22"/>
        </w:rPr>
        <w:t>Dame Diana Johnson</w:t>
      </w:r>
    </w:p>
    <w:p>
      <w:r>
        <w:rPr>
          <w:sz w:val="22"/>
        </w:rPr>
        <w:t>I thank my hon. Friend for her interest and her visit to Tipton Jobcentre Plus, and for her kind words about the staff there. Jobcentre Plus in Tipton has been reviewing local ESOL availability. It is welcoming work with the combined authority to look at expanding provision, to ensure that demand is met and so that more claimants can move into work.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