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Employee Health</w:t>
      </w:r>
    </w:p>
    <w:p>
      <w:r>
        <w:rPr>
          <w:sz w:val="20"/>
        </w:rPr>
        <w:t>26 January 2026  ·  Commons  ·  Oral Questions</w:t>
      </w:r>
    </w:p>
    <w:p>
      <w:r>
        <w:rPr>
          <w:b/>
        </w:rPr>
        <w:t xml:space="preserve">Policy areas: </w:t>
      </w:r>
      <w:r>
        <w:rPr>
          <w:sz w:val="20"/>
        </w:rPr>
        <w:t>Employment and labour market, Health and social care, Welfare and benefits</w:t>
      </w:r>
    </w:p>
    <w:p>
      <w:r>
        <w:rPr>
          <w:b/>
        </w:rPr>
        <w:t xml:space="preserve">Topics: </w:t>
      </w:r>
      <w:r>
        <w:rPr>
          <w:sz w:val="20"/>
        </w:rPr>
        <w:t>employer best practice, keeping people in work, work and benefits, workplace health support, young people's life chances</w:t>
      </w:r>
    </w:p>
    <w:p>
      <w:r>
        <w:rPr>
          <w:b/>
        </w:rPr>
        <w:t xml:space="preserve">Source: </w:t>
      </w:r>
      <w:r>
        <w:rPr>
          <w:sz w:val="20"/>
        </w:rPr>
        <w:t>https://hansard.parliament.uk/Commons/2026-01-26/debates/F6372467-E855-4AE2-BC0A-E90E5BB51559/EmployeeHealth</w:t>
      </w:r>
    </w:p>
    <w:p/>
    <w:p>
      <w:r>
        <w:rPr>
          <w:b/>
          <w:color w:val="1A4A6E"/>
          <w:sz w:val="22"/>
        </w:rPr>
        <w:t>Nick Smith (Lab)</w:t>
      </w:r>
    </w:p>
    <w:p>
      <w:r>
        <w:rPr>
          <w:sz w:val="22"/>
        </w:rPr>
        <w:t>13. What steps he is taking to help support employers to keep people healthy at work.</w:t>
      </w:r>
    </w:p>
    <w:p/>
    <w:p>
      <w:r>
        <w:rPr>
          <w:b/>
          <w:color w:val="1A4A6E"/>
          <w:sz w:val="22"/>
        </w:rPr>
        <w:t>Pat McFadden (The Secretary of State for Work and Pensions)</w:t>
      </w:r>
    </w:p>
    <w:p>
      <w:r>
        <w:rPr>
          <w:sz w:val="22"/>
        </w:rPr>
        <w:t>Businesses are a really important partner in supporting workers’ health. This is not an issue just for government. I have seen excellent examples of employers doing this, including when I visited British Airways at Heathrow in November to mark the launch of the final report of the “Keep Britain Working” review. Sir Charlie Mayfield, who wrote that report, made a number of recommendations, including the launch of a vanguard scheme, in which over 100 employers are now taking part. They are playing a leading role in developing best practice when it comes to workplace health and keeping people in work for longer, even if their health declines over time.</w:t>
      </w:r>
    </w:p>
    <w:p/>
    <w:p>
      <w:r>
        <w:rPr>
          <w:b/>
          <w:color w:val="1A4A6E"/>
          <w:sz w:val="22"/>
        </w:rPr>
        <w:t>Nick Smith</w:t>
      </w:r>
    </w:p>
    <w:p>
      <w:r>
        <w:rPr>
          <w:sz w:val="22"/>
        </w:rPr>
        <w:t>I am delighted that we have a trailblazer pilot in my constituency. In The Times at the weekend, Alan Milburn emphasised the importance of boosting young people’s life chances. Will the Secretary of State outline how data from the pilot will strengthen delivery to keep people healthy at work?</w:t>
      </w:r>
    </w:p>
    <w:p/>
    <w:p>
      <w:r>
        <w:rPr>
          <w:b/>
          <w:color w:val="1A4A6E"/>
          <w:sz w:val="22"/>
        </w:rPr>
        <w:t>Pat McFadden</w:t>
      </w:r>
    </w:p>
    <w:p>
      <w:r>
        <w:rPr>
          <w:sz w:val="22"/>
        </w:rPr>
        <w:t>I opened the Neath opportunity hub in south Wales in October, and I announced further funding of £10 million for the trailblazer covering that area. Alan Milburn is doing important work in reporting on the whole issue of young people in activity and work. The thing that unites these efforts is the belief that work is good for you, and that we do not want to see young people graduating from education into a life on benefits. That work brings together current activity and the future changes that we will need to make.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