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Activities: Urban Communities</w:t>
      </w:r>
    </w:p>
    <w:p>
      <w:r>
        <w:rPr>
          <w:sz w:val="20"/>
        </w:rPr>
        <w:t>26 February 2026  ·  Commons  ·  Oral Questions</w:t>
      </w:r>
    </w:p>
    <w:p>
      <w:r>
        <w:rPr>
          <w:b/>
        </w:rPr>
        <w:t xml:space="preserve">Policy areas: </w:t>
      </w:r>
      <w:r>
        <w:rPr>
          <w:sz w:val="20"/>
        </w:rPr>
        <w:t>Children and families, Education, training and skills, Society and culture</w:t>
      </w:r>
    </w:p>
    <w:p>
      <w:r>
        <w:rPr>
          <w:b/>
        </w:rPr>
        <w:t xml:space="preserve">Topics: </w:t>
      </w:r>
      <w:r>
        <w:rPr>
          <w:sz w:val="20"/>
        </w:rPr>
        <w:t>gangs and knife crime, grassroots sports funding, national youth strategy, urban communities, youth activities</w:t>
      </w:r>
    </w:p>
    <w:p>
      <w:r>
        <w:rPr>
          <w:b/>
        </w:rPr>
        <w:t xml:space="preserve">Source: </w:t>
      </w:r>
      <w:r>
        <w:rPr>
          <w:sz w:val="20"/>
        </w:rPr>
        <w:t>https://hansard.parliament.uk/Commons/2026-02-26/debates/BF82292C-EBCC-4025-914B-BA74F66E66CC/YouthActivitiesUrbanCommunities</w:t>
      </w:r>
    </w:p>
    <w:p/>
    <w:p>
      <w:r>
        <w:rPr>
          <w:b/>
          <w:color w:val="1A4A6E"/>
          <w:sz w:val="22"/>
        </w:rPr>
        <w:t>James Asser (Lab)</w:t>
      </w:r>
    </w:p>
    <w:p>
      <w:r>
        <w:rPr>
          <w:sz w:val="22"/>
        </w:rPr>
        <w:t>4. What steps her Department is taking to support youth activities in urban communities.</w:t>
      </w:r>
    </w:p>
    <w:p/>
    <w:p>
      <w:r>
        <w:rPr>
          <w:b/>
          <w:color w:val="1A4A6E"/>
          <w:sz w:val="22"/>
        </w:rPr>
        <w:t>Stephanie Peacock (The Parliamentary Under-Secretary of State for Culture, Media and Sport)</w:t>
      </w:r>
    </w:p>
    <w:p>
      <w:r>
        <w:rPr>
          <w:sz w:val="22"/>
        </w:rPr>
        <w:t>Our national youth strategy sets out our plan to ensure that every young person has somewhere to go, something to do and someone who cares. It is backed by over £500 million of Department for Culture, Media and Sport funding over the next three years.</w:t>
      </w:r>
    </w:p>
    <w:p/>
    <w:p>
      <w:r>
        <w:rPr>
          <w:b/>
          <w:color w:val="1A4A6E"/>
          <w:sz w:val="22"/>
        </w:rPr>
        <w:t>James Asser</w:t>
      </w:r>
    </w:p>
    <w:p>
      <w:r>
        <w:rPr>
          <w:sz w:val="22"/>
        </w:rPr>
        <w:t>Based in North Woolwich in my constituency is Fight for Peace, a boxing and martial arts facility that also delivers employment and education skills for young people, helping to divert them from gangs and knife crime. Like so many organisations over the last few years, it has faced a tough time. Does the Minister agree that organisations such as Fight for Peace, which supports over 1,300 people and employs over 50 people, are vital for urban and inner-city communities like mine, and what more can the Government do to secure their future? May I also extend an invitation to the Ministers to visit North Woolwich and see the fantastic work that the club does?</w:t>
      </w:r>
    </w:p>
    <w:p/>
    <w:p>
      <w:r>
        <w:rPr>
          <w:b/>
          <w:color w:val="1A4A6E"/>
          <w:sz w:val="22"/>
        </w:rPr>
        <w:t>Stephanie Peacock</w:t>
      </w:r>
    </w:p>
    <w:p>
      <w:r>
        <w:rPr>
          <w:sz w:val="22"/>
        </w:rPr>
        <w:t>Boxing clubs like Fight for Peace play a huge role in supporting young people’s physical and mental health. Through Sport England, funding for England Boxing between 2022 and 2029 will be over £9 million. I recently met with the all-party parliamentary group on boxing, and I would be delighted to meet my hon. Friend to discuss this further and, indeed, to visit his constituency.</w:t>
      </w:r>
    </w:p>
    <w:p/>
    <w:p>
      <w:r>
        <w:rPr>
          <w:b/>
          <w:color w:val="1A4A6E"/>
          <w:sz w:val="22"/>
        </w:rPr>
        <w:t>Speaker</w:t>
      </w:r>
    </w:p>
    <w:p>
      <w:r>
        <w:rPr>
          <w:sz w:val="22"/>
        </w:rPr>
        <w:t>I call the Chair of the Culture, Media and Sport Committee.</w:t>
      </w:r>
    </w:p>
    <w:p/>
    <w:p>
      <w:r>
        <w:rPr>
          <w:b/>
          <w:color w:val="1A4A6E"/>
          <w:sz w:val="22"/>
        </w:rPr>
        <w:t>Dame Caroline Dinenage (Con)</w:t>
      </w:r>
    </w:p>
    <w:p>
      <w:r>
        <w:rPr>
          <w:sz w:val="22"/>
        </w:rPr>
        <w:t>We all know that actions speak louder than words. So far we have seen a reduction in the urban cricket domes that were committed to by the last Government, the scrapping of our National Citizen Service without anything to replace it and now, supposedly, an argument over who will be funding school sport. Social mobility depends on participation. Research by Sky found that girls who play after-school sport in the UK are 50% more likely to get professional roles as adults. What are the Government doing to address this, and can the Minister give us grassroots examples in our urban communities of where things are improving rather than getting worse?</w:t>
      </w:r>
    </w:p>
    <w:p/>
    <w:p>
      <w:r>
        <w:rPr>
          <w:b/>
          <w:color w:val="1A4A6E"/>
          <w:sz w:val="22"/>
        </w:rPr>
        <w:t>Stephanie Peacock</w:t>
      </w:r>
    </w:p>
    <w:p>
      <w:r>
        <w:rPr>
          <w:sz w:val="22"/>
        </w:rPr>
        <w:t>I am grateful to the Chair of the Select Committee for all her work; it was a pleasure to meet her again yesterday. I do not recognise her representation of cricket domes. The previous Government simply did not fund them, but this Government has, announcing two new ones, alongside the £400 million of grassroots sports funding that the Secretary of State has referred to. On the National Citizen Service, we announced our national youth strategy, which was the first in over 10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