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Youth Services</w:t>
      </w:r>
    </w:p>
    <w:p>
      <w:r>
        <w:rPr>
          <w:sz w:val="20"/>
        </w:rPr>
        <w:t>26 February 2026  ·  Commons  ·  Oral Questions</w:t>
      </w:r>
    </w:p>
    <w:p>
      <w:r>
        <w:rPr>
          <w:b/>
        </w:rPr>
        <w:t xml:space="preserve">Policy areas: </w:t>
      </w:r>
      <w:r>
        <w:rPr>
          <w:sz w:val="20"/>
        </w:rPr>
        <w:t>Education, training and skills, Employment and labour market, Society and culture, Welfare and benefits</w:t>
      </w:r>
    </w:p>
    <w:p>
      <w:r>
        <w:rPr>
          <w:b/>
        </w:rPr>
        <w:t xml:space="preserve">Topics: </w:t>
      </w:r>
      <w:r>
        <w:rPr>
          <w:sz w:val="20"/>
        </w:rPr>
        <w:t>national youth strategy, skills training, support for young people, youth services funding, youth unemployment</w:t>
      </w:r>
    </w:p>
    <w:p>
      <w:r>
        <w:rPr>
          <w:b/>
        </w:rPr>
        <w:t xml:space="preserve">Source: </w:t>
      </w:r>
      <w:r>
        <w:rPr>
          <w:sz w:val="20"/>
        </w:rPr>
        <w:t>https://hansard.parliament.uk/Commons/2026-02-26/debates/F8662B52-958E-4DC8-A4E2-222F55CB995E/UniversalYouthServices</w:t>
      </w:r>
    </w:p>
    <w:p/>
    <w:p>
      <w:r>
        <w:rPr>
          <w:b/>
          <w:color w:val="1A4A6E"/>
          <w:sz w:val="22"/>
        </w:rPr>
        <w:t>Maya Ellis (Lab)</w:t>
      </w:r>
    </w:p>
    <w:p>
      <w:r>
        <w:rPr>
          <w:sz w:val="22"/>
        </w:rPr>
        <w:t>11. What assessment she has made of the adequacy of universal youth services.</w:t>
      </w:r>
    </w:p>
    <w:p/>
    <w:p>
      <w:r>
        <w:rPr>
          <w:b/>
          <w:color w:val="1A4A6E"/>
          <w:sz w:val="22"/>
        </w:rPr>
        <w:t>Lisa Nandy (The Secretary of State for Culture, Media and Sport)</w:t>
      </w:r>
    </w:p>
    <w:p>
      <w:r>
        <w:rPr>
          <w:sz w:val="22"/>
        </w:rPr>
        <w:t>My hon. Friend is a fantastic champion for young people in her constituency. She will know, having worked with us to deliver the first national youth strategy in decades, that we are allocating over £500 million of funding for youth provision over the next three years. She will also know that, most importantly, the way in which we allocate funding is changing. Rather than imposing settlements on communities for things that they did not ask for and do not need, our funding is driven by the grassroots and what communities need. If they need a new building, transportation or different facilities—whatever it may be—we will pay for it.</w:t>
      </w:r>
    </w:p>
    <w:p/>
    <w:p>
      <w:r>
        <w:rPr>
          <w:b/>
          <w:color w:val="1A4A6E"/>
          <w:sz w:val="22"/>
        </w:rPr>
        <w:t>Maya Ellis</w:t>
      </w:r>
    </w:p>
    <w:p>
      <w:r>
        <w:rPr>
          <w:sz w:val="22"/>
        </w:rPr>
        <w:t>I welcome the universal approach of our new youth strategy, but in my Ribble Valley constituency, in which communities are small and often far away from city-centre youth hubs, young people miss out on support. Their family may be just about managing, but dual-career households and long hours leave little time to take children to activities. This country has an inequality problem, but it also has a productivity problem. I have had welcome conversations with the Secretary of State for Work and Pensions on how we can unlock real entrepreneurship, ambition and opportunity for young people, in order not only to reduce unemployment rates but to unlock and capitalise on the incredible energy and ideas of our young people. How will the Secretary of State ensure that, while we rightly support those most in need, we also provide all young people with third spaces for ideas and creativity?</w:t>
      </w:r>
    </w:p>
    <w:p/>
    <w:p>
      <w:r>
        <w:rPr>
          <w:b/>
          <w:color w:val="1A4A6E"/>
          <w:sz w:val="22"/>
        </w:rPr>
        <w:t>Lisa Nandy</w:t>
      </w:r>
    </w:p>
    <w:p>
      <w:r>
        <w:rPr>
          <w:sz w:val="22"/>
        </w:rPr>
        <w:t>I would be very keen to work with my hon. Friend to ensure that we get the right funding for the right provision in her constituency. As she would expect, I am working closely with the Secretary of State for Work and Pensions and the Secretary of State for Education to ensure that we hang on to young people from the earliest age all the way through to adulthood. I represent a very rural constituency, so I recognise the challenges that my hon. Friend talks about. That is why we are doing things differently, led by the grassroots. I would be very happy to talk to her about how we deliver for people in Ribble Valley.</w:t>
      </w:r>
    </w:p>
    <w:p/>
    <w:p>
      <w:r>
        <w:rPr>
          <w:b/>
          <w:color w:val="1A4A6E"/>
          <w:sz w:val="22"/>
        </w:rPr>
        <w:t>Joe Robertson (Con)</w:t>
      </w:r>
    </w:p>
    <w:p>
      <w:r>
        <w:rPr>
          <w:sz w:val="22"/>
        </w:rPr>
        <w:t>It is all very well for the Secretary of State to talk about her version of support for youth services, but that is of little consolation to young people who cannot get a job because youth unemployment is up under this Government. Will she relay that message to the Chancellor?</w:t>
      </w:r>
    </w:p>
    <w:p/>
    <w:p>
      <w:r>
        <w:rPr>
          <w:b/>
          <w:color w:val="1A4A6E"/>
          <w:sz w:val="22"/>
        </w:rPr>
        <w:t>Lisa Nandy</w:t>
      </w:r>
    </w:p>
    <w:p>
      <w:r>
        <w:rPr>
          <w:sz w:val="22"/>
        </w:rPr>
        <w:t>The hon. Gentleman talks about my “version of support”; it is not mine, actually. This Government have put this generation of young people, who were so badly let down by the hon. Gentleman’s party over many years, back in the driving seat of their own lives. This is not my strategy; it is theirs, and we are determined to deliver on their promise.</w:t>
      </w:r>
    </w:p>
    <w:p>
      <w:r>
        <w:rPr>
          <w:sz w:val="22"/>
        </w:rPr>
        <w:t>It is a bit rich for Conservatives to sit there and talk about letting down young people, after the devastation that they wreaked for so long on a generation, and given that, as the hon. Gentleman well knows, we announced in the Budget investment to ensure that the 1 million young people not in education, employment or training, who the Conservatives had left on the scrapheap, now have guaranteed work, education or training as a right. What did the Conservatives do? They opposed every single measure in that Budget, they opposed all the ways in which we proposed to pay for it, and they labelled it a boost to welfare provision. He knows full well that it is the lifeline that young people have been waiting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