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Palace of Westminster: Major Works</w:t>
      </w:r>
    </w:p>
    <w:p>
      <w:r>
        <w:rPr>
          <w:sz w:val="20"/>
        </w:rPr>
        <w:t>26 February 2026  ·  Commons  ·  Oral Questions</w:t>
      </w:r>
    </w:p>
    <w:p>
      <w:r>
        <w:rPr>
          <w:b/>
        </w:rPr>
        <w:t xml:space="preserve">Policy areas: </w:t>
      </w:r>
      <w:r>
        <w:rPr>
          <w:sz w:val="20"/>
        </w:rPr>
        <w:t>Government and public administration, Housing and planning</w:t>
      </w:r>
    </w:p>
    <w:p>
      <w:r>
        <w:rPr>
          <w:b/>
        </w:rPr>
        <w:t xml:space="preserve">Topics: </w:t>
      </w:r>
      <w:r>
        <w:rPr>
          <w:sz w:val="20"/>
        </w:rPr>
        <w:t>building safety issues, palace of westminster works, parliamentary building maintenance, restoration and renewal programme</w:t>
      </w:r>
    </w:p>
    <w:p>
      <w:r>
        <w:rPr>
          <w:b/>
        </w:rPr>
        <w:t xml:space="preserve">Source: </w:t>
      </w:r>
      <w:r>
        <w:rPr>
          <w:sz w:val="20"/>
        </w:rPr>
        <w:t>https://hansard.parliament.uk/Commons/2026-02-26/debates/56D6CE35-5A41-46A5-B28B-88E0DF2E256C/PalaceOfWestminsterMajorWorks</w:t>
      </w:r>
    </w:p>
    <w:p/>
    <w:p>
      <w:r>
        <w:rPr>
          <w:b/>
          <w:color w:val="1A4A6E"/>
          <w:sz w:val="22"/>
        </w:rPr>
        <w:t>Dame Meg Hillier (Lab/Co-op)</w:t>
      </w:r>
    </w:p>
    <w:p>
      <w:r>
        <w:rPr>
          <w:sz w:val="22"/>
        </w:rPr>
        <w:t>6. What its planned timetable is for starting major works on the Palace of Westminster.</w:t>
      </w:r>
    </w:p>
    <w:p/>
    <w:p>
      <w:r>
        <w:rPr>
          <w:b/>
          <w:color w:val="1A4A6E"/>
          <w:sz w:val="22"/>
        </w:rPr>
        <w:t>Nick Smith</w:t>
      </w:r>
    </w:p>
    <w:p>
      <w:r>
        <w:rPr>
          <w:sz w:val="22"/>
        </w:rPr>
        <w:t>The Client Board’s recent report recommends a way forward for restoration and renewal. It contains phase 1 works, including seven years’ foundational works for the full programme. These preparatory works can begin once we have approval from both Houses. A final decision on the preferred delivery option is required from both Houses no later than 2030. The main R&amp;amp;R works could begin in 2032.</w:t>
      </w:r>
    </w:p>
    <w:p/>
    <w:p>
      <w:r>
        <w:rPr>
          <w:b/>
          <w:color w:val="1A4A6E"/>
          <w:sz w:val="22"/>
        </w:rPr>
        <w:t>Dame Meg Hillier</w:t>
      </w:r>
    </w:p>
    <w:p>
      <w:r>
        <w:rPr>
          <w:sz w:val="22"/>
        </w:rPr>
        <w:t>In modern times, this issue has been discussed since 2016; we are on our 10th anniversary of discussing what has actually been an issue for 40 years. I disagree with the hon. Member for Bridlington and The Wolds (Charlie Dewhirst) about going back to the drawing board again. Does my hon. Friend have any idea of when the vote will be? If it is in 2030, that will be after the next election. I can see the same old arguments about having to revisit this being rehashed again and again, while the building remains riddled with asbestos and at risk of fire. Frankly, once the works begin, my staff and I will no longer be in the building because of safety issues.</w:t>
      </w:r>
    </w:p>
    <w:p/>
    <w:p>
      <w:r>
        <w:rPr>
          <w:b/>
          <w:color w:val="1A4A6E"/>
          <w:sz w:val="22"/>
        </w:rPr>
        <w:t>Nick Smith</w:t>
      </w:r>
    </w:p>
    <w:p>
      <w:r>
        <w:rPr>
          <w:sz w:val="22"/>
        </w:rPr>
        <w:t>I wholeheartedly agree with my hon. Friend. She is right to say that we must make progress, and we now have the costed proposals in front of us. The work is necessary. The home of our Parliament is not only an iconic building, but a UNESCO world heritage site. We currently spend £1.5 million a week on maintaining and repairing the Palace, and every year of delaying delivery has a considerable cost. We must move forward. I hope that the Leader of the House will let us know when we can discuss and debate this important matter.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