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Arts and Culture: Local Government Support</w:t>
      </w:r>
    </w:p>
    <w:p>
      <w:r>
        <w:rPr>
          <w:sz w:val="20"/>
        </w:rPr>
        <w:t>26 February 2026  ·  Commons  ·  Oral Questions</w:t>
      </w:r>
    </w:p>
    <w:p>
      <w:r>
        <w:rPr>
          <w:b/>
        </w:rPr>
        <w:t xml:space="preserve">Policy areas: </w:t>
      </w:r>
      <w:r>
        <w:rPr>
          <w:sz w:val="20"/>
        </w:rPr>
        <w:t>Economy, Government and public administration, Society and culture</w:t>
      </w:r>
    </w:p>
    <w:p>
      <w:r>
        <w:rPr>
          <w:b/>
        </w:rPr>
        <w:t xml:space="preserve">Topics: </w:t>
      </w:r>
      <w:r>
        <w:rPr>
          <w:sz w:val="20"/>
        </w:rPr>
        <w:t>arts infrastructure support, creative industries growth fund, local government arts funding, museum funding gaps, town of culture competition</w:t>
      </w:r>
    </w:p>
    <w:p>
      <w:r>
        <w:rPr>
          <w:b/>
        </w:rPr>
        <w:t xml:space="preserve">Source: </w:t>
      </w:r>
      <w:r>
        <w:rPr>
          <w:sz w:val="20"/>
        </w:rPr>
        <w:t>https://hansard.parliament.uk/Commons/2026-02-26/debates/DB0B8BAA-E615-48B8-A15E-A986BAA00B35/ArtsAndCultureLocalGovernmentSupport</w:t>
      </w:r>
    </w:p>
    <w:p/>
    <w:p>
      <w:r>
        <w:rPr>
          <w:b/>
          <w:color w:val="1A4A6E"/>
          <w:sz w:val="22"/>
        </w:rPr>
        <w:t>Olly Glover (LD)</w:t>
      </w:r>
    </w:p>
    <w:p>
      <w:r>
        <w:rPr>
          <w:sz w:val="22"/>
        </w:rPr>
        <w:t>10. What steps she is taking with Cabinet colleagues to encourage local governments to support arts and culture.</w:t>
      </w:r>
    </w:p>
    <w:p/>
    <w:p>
      <w:r>
        <w:rPr>
          <w:b/>
          <w:color w:val="1A4A6E"/>
          <w:sz w:val="22"/>
        </w:rPr>
        <w:t>Ian Murray (The Minister for Creative Industries, Media and Arts)</w:t>
      </w:r>
    </w:p>
    <w:p>
      <w:r>
        <w:rPr>
          <w:sz w:val="22"/>
        </w:rPr>
        <w:t>We encourage local authorities to continue to work in partnership with key players in local arts ecosystems, such as Arts Council England, and make the most of the opportunities provided by the mayoral strategic authorities to deliver strategically for culture in their areas. Furthermore, the Government are providing substantial financial support to local governments, committing an additional £3.4 billion in grant funding by 2028-29. That commitment is underpinned by the creative industries sector plan, which includes a £150 million creative places growth fund to support it.</w:t>
      </w:r>
    </w:p>
    <w:p/>
    <w:p>
      <w:r>
        <w:rPr>
          <w:b/>
          <w:color w:val="1A4A6E"/>
          <w:sz w:val="22"/>
        </w:rPr>
        <w:t>Olly Glover</w:t>
      </w:r>
    </w:p>
    <w:p>
      <w:r>
        <w:rPr>
          <w:sz w:val="22"/>
        </w:rPr>
        <w:t>Local councils in my Oxfordshire constituency work hard to secure public arts funding through developer contributions for our growing population. However, some existing cultural venues are struggling. The much-loved Vale and Downland Museum in Wantage is having to rely on one-off grants to plug funding gaps and has had an annual average deficit of £24,000 a year since 2020. In that context, what more can the Minister do to help our local councils to provide funding for museums and cultural venues in my part of Oxfordshire?</w:t>
      </w:r>
    </w:p>
    <w:p/>
    <w:p>
      <w:r>
        <w:rPr>
          <w:b/>
          <w:color w:val="1A4A6E"/>
          <w:sz w:val="22"/>
        </w:rPr>
        <w:t>Ian Murray</w:t>
      </w:r>
    </w:p>
    <w:p>
      <w:r>
        <w:rPr>
          <w:sz w:val="22"/>
        </w:rPr>
        <w:t>The hon. Gentleman raises a very good point. Our museum renewal fund, worth £20 million, is supporting three museum groups in Oxfordshire, including Vale and Downland Museum in his constituency. Our new museum transformation programme, a 5% funding uplift for the ACE national portfolio organisation and the museum development network will further support the museum sector in 2026-27. Museums in difficulty are encouraged to reach out to Arts Council England, which can provide guidance and support. I encourage the hon. Gentleman to consider the town of culture competition, which has been very popular with Members across this Chamber, to see if he can get more funding in that way.</w:t>
      </w:r>
    </w:p>
    <w:p/>
    <w:p>
      <w:r>
        <w:rPr>
          <w:b/>
          <w:color w:val="1A4A6E"/>
          <w:sz w:val="22"/>
        </w:rPr>
        <w:t>Leigh Ingham (Lab)</w:t>
      </w:r>
    </w:p>
    <w:p>
      <w:r>
        <w:rPr>
          <w:sz w:val="22"/>
        </w:rPr>
        <w:t>Stafford Gatehouse Theatre in my constituency is absolutely smashing it in my constituency of Stafford, Eccleshall and the villages. It welcomed 150,000 people last year and is likely to welcome 170,000 this year. The pantomime alone welcomed 19,500 people—oh yes it did!</w:t>
      </w:r>
    </w:p>
    <w:p/>
    <w:p>
      <w:r>
        <w:rPr>
          <w:b/>
          <w:color w:val="1A4A6E"/>
          <w:sz w:val="22"/>
        </w:rPr>
        <w:t>Peter Swallow (Lab)</w:t>
      </w:r>
    </w:p>
    <w:p>
      <w:r>
        <w:rPr>
          <w:sz w:val="22"/>
        </w:rPr>
        <w:t>Oh no it didn’t!</w:t>
      </w:r>
    </w:p>
    <w:p/>
    <w:p>
      <w:r>
        <w:rPr>
          <w:b/>
          <w:color w:val="1A4A6E"/>
          <w:sz w:val="22"/>
        </w:rPr>
        <w:t>Leigh Ingham</w:t>
      </w:r>
    </w:p>
    <w:p>
      <w:r>
        <w:rPr>
          <w:sz w:val="22"/>
        </w:rPr>
        <w:t>Thank you. [ Laughter. ] Does the Minister agree that thriving venues in towns such as Stafford demonstrate the appetite for culture in our local places? What are the Government doing to support towns like Stafford?</w:t>
      </w:r>
    </w:p>
    <w:p/>
    <w:p>
      <w:r>
        <w:rPr>
          <w:b/>
          <w:color w:val="1A4A6E"/>
          <w:sz w:val="22"/>
        </w:rPr>
        <w:t>Ian Murray</w:t>
      </w:r>
    </w:p>
    <w:p>
      <w:r>
        <w:rPr>
          <w:sz w:val="22"/>
        </w:rPr>
        <w:t>I thank the hon. Member for being a wonderful champion for Stafford and for culture and arts in Stafford. In February, we announced £1.5 billion over this Parliament for the arts everywhere fund, which is broken down to make sure that we can support infrastructure in every part of the country. The Secretary of State’s and Department’s commitment is to make sure that there is arts and culture everywhere for everyone, and the Department will do everything we possibly can to make sure that gets to Stafford.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