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25 November 2025  ·  Commons  ·  Oral Questions</w:t>
      </w:r>
    </w:p>
    <w:p>
      <w:r>
        <w:rPr>
          <w:b/>
        </w:rPr>
        <w:t xml:space="preserve">Policy areas: </w:t>
      </w:r>
      <w:r>
        <w:rPr>
          <w:sz w:val="20"/>
        </w:rPr>
        <w:t>Health and social care, Welfare and benefits</w:t>
      </w:r>
    </w:p>
    <w:p>
      <w:r>
        <w:rPr>
          <w:b/>
        </w:rPr>
        <w:t xml:space="preserve">Topics: </w:t>
      </w:r>
      <w:r>
        <w:rPr>
          <w:sz w:val="20"/>
        </w:rPr>
        <w:t>children's health strategy, nhs dentist shortage, nhs strikes and disputes, soft drinks industry levy, suicide prevention campaign</w:t>
      </w:r>
    </w:p>
    <w:p>
      <w:r>
        <w:rPr>
          <w:b/>
        </w:rPr>
        <w:t xml:space="preserve">Source: </w:t>
      </w:r>
      <w:r>
        <w:rPr>
          <w:sz w:val="20"/>
        </w:rPr>
        <w:t>https://hansard.parliament.uk/Commons/2025-11-25/debates/DEA25DAA-75C8-431E-A26F-02C047037F3E/TopicalQuestions</w:t>
      </w:r>
    </w:p>
    <w:p/>
    <w:p>
      <w:r>
        <w:rPr>
          <w:b/>
          <w:color w:val="1A4A6E"/>
          <w:sz w:val="22"/>
        </w:rPr>
        <w:t>Sarah Olney (LD)</w:t>
      </w:r>
    </w:p>
    <w:p>
      <w:r>
        <w:rPr>
          <w:sz w:val="22"/>
        </w:rPr>
        <w:t>T1. If he will make a statement on his departmental responsibilities.</w:t>
      </w:r>
    </w:p>
    <w:p/>
    <w:p>
      <w:r>
        <w:rPr>
          <w:b/>
          <w:color w:val="1A4A6E"/>
          <w:sz w:val="22"/>
        </w:rPr>
        <w:t>Wes Streeting (The Secretary of State for Health and Social Care)</w:t>
      </w:r>
    </w:p>
    <w:p>
      <w:r>
        <w:rPr>
          <w:sz w:val="22"/>
        </w:rPr>
        <w:t>Obesity robs children of the best possible start in life, hits the poorest hardest, sets them up for a lifetime of health problems and costs the NHS billions, so I can announce to the House that we are expanding the soft drinks industry levy to include bottles and cartons of milkshakes, flavoured milk and milk substitute drinks. [ Interruption. ] We are also reducing the threshold to 4.5 grams of sugar per 100 ml. This Government will not look away as children get unhealthier and our political opponents urge us to leave them behind.</w:t>
      </w:r>
    </w:p>
    <w:p/>
    <w:p>
      <w:r>
        <w:rPr>
          <w:b/>
          <w:color w:val="1A4A6E"/>
          <w:sz w:val="22"/>
        </w:rPr>
        <w:t>Speaker</w:t>
      </w:r>
    </w:p>
    <w:p>
      <w:r>
        <w:rPr>
          <w:sz w:val="22"/>
        </w:rPr>
        <w:t>The only thing I will say is that at least we are hearing it first in this House and not on Sky.</w:t>
      </w:r>
    </w:p>
    <w:p/>
    <w:p>
      <w:r>
        <w:rPr>
          <w:b/>
          <w:color w:val="1A4A6E"/>
          <w:sz w:val="22"/>
        </w:rPr>
        <w:t>Sarah Olney</w:t>
      </w:r>
    </w:p>
    <w:p>
      <w:r>
        <w:rPr>
          <w:sz w:val="22"/>
        </w:rPr>
        <w:t>I congratulate the Secretary of State and the Department of Health and Social Care on the launch last week of the men’s health strategy. My constituent Philip Pirie, who sadly lost his son to suicide, has been calling on the Government to launch a public health campaign to reduce the stigma of suicide. Nearly 75% of those who lose their lives to suicide have not been in contact with mental health services, and that is why we need to reach out. Will the Secretary of State meet me and my constituent to discuss such a campaign?</w:t>
      </w:r>
    </w:p>
    <w:p/>
    <w:p>
      <w:r>
        <w:rPr>
          <w:b/>
          <w:color w:val="1A4A6E"/>
          <w:sz w:val="22"/>
        </w:rPr>
        <w:t>Wes Streeting</w:t>
      </w:r>
    </w:p>
    <w:p>
      <w:r>
        <w:rPr>
          <w:sz w:val="22"/>
        </w:rPr>
        <w:t>I am sure that my hon. Friend the Minister for Care would be delighted to meet. The men’s health strategy sets out precisely the challenge in those terms. Through the partnerships that we have already announced, such as with the Premier League, as well as the people who have been knocking on our doors to get involved in such a campaign, I am absolutely confident that together, collectively across the House and across the country, we can tackle this terrible stigma.</w:t>
      </w:r>
    </w:p>
    <w:p/>
    <w:p>
      <w:r>
        <w:rPr>
          <w:b/>
          <w:color w:val="1A4A6E"/>
          <w:sz w:val="22"/>
        </w:rPr>
        <w:t>Jacob Collier (Lab)</w:t>
      </w:r>
    </w:p>
    <w:p>
      <w:r>
        <w:rPr>
          <w:sz w:val="22"/>
        </w:rPr>
        <w:t>T2.   It is great news that we are starting to see NHS dentists return to Burton upon Trent, but my constituents in Uttoxeter are still without an NHS dentist for adults. For a growing town of over 16,000 people, when can my constituents expect to put a smile on their face?</w:t>
      </w:r>
    </w:p>
    <w:p/>
    <w:p>
      <w:r>
        <w:rPr>
          <w:b/>
          <w:color w:val="1A4A6E"/>
          <w:sz w:val="22"/>
        </w:rPr>
        <w:t>Stephen Kinnock (The Minister for Care)</w:t>
      </w:r>
    </w:p>
    <w:p>
      <w:r>
        <w:rPr>
          <w:sz w:val="22"/>
        </w:rPr>
        <w:t>I thank my hon. Friend, who is a tireless campaigner on this issue. We want to see more dentists in Burton and Uttoxeter, and across the country, which is why we are offering dentists £20,000 to work in underserved areas. We are making it a requirement for new dentists to practice in the NHS through our tie-in policy. We are also making additional urgent appointments available across the country, including for my hon. Friend’s constituents in Burton and Uttoxeter.</w:t>
      </w:r>
    </w:p>
    <w:p/>
    <w:p>
      <w:r>
        <w:rPr>
          <w:b/>
          <w:color w:val="1A4A6E"/>
          <w:sz w:val="22"/>
        </w:rPr>
        <w:t>Speaker</w:t>
      </w:r>
    </w:p>
    <w:p>
      <w:r>
        <w:rPr>
          <w:sz w:val="22"/>
        </w:rPr>
        <w:t>I call the shadow Secretary of State, the birthday boy!</w:t>
      </w:r>
    </w:p>
    <w:p/>
    <w:p>
      <w:r>
        <w:rPr>
          <w:b/>
          <w:color w:val="1A4A6E"/>
          <w:sz w:val="22"/>
        </w:rPr>
        <w:t>Stuart Andrew (Con)</w:t>
      </w:r>
    </w:p>
    <w:p>
      <w:r>
        <w:rPr>
          <w:sz w:val="22"/>
        </w:rPr>
        <w:t>Thank you, Mr Speaker. Can I ask the Secretary of State why he has not sorted out the strikes and disputes?</w:t>
      </w:r>
    </w:p>
    <w:p/>
    <w:p>
      <w:r>
        <w:rPr>
          <w:b/>
          <w:color w:val="1A4A6E"/>
          <w:sz w:val="22"/>
        </w:rPr>
        <w:t>Wes Streeting</w:t>
      </w:r>
    </w:p>
    <w:p>
      <w:r>
        <w:rPr>
          <w:sz w:val="22"/>
        </w:rPr>
        <w:t>I wish the shadow Health Secretary a very happy birthday—21 again! It is good to see him here.</w:t>
      </w:r>
    </w:p>
    <w:p>
      <w:r>
        <w:rPr>
          <w:sz w:val="22"/>
        </w:rPr>
        <w:t>We continue to hold the door open to the British Medical Association. If it wants to engage constructively, we are ready and willing. What we will not do is be held to ransom. What we cannot afford to do is pay more than we already have. What we are able and willing to do is go further to improve their career progression and job prospects, and to work with them to rebuild the NHS, which the Conservative party broke.</w:t>
      </w:r>
    </w:p>
    <w:p/>
    <w:p>
      <w:r>
        <w:rPr>
          <w:b/>
          <w:color w:val="1A4A6E"/>
          <w:sz w:val="22"/>
        </w:rPr>
        <w:t>Speaker</w:t>
      </w:r>
    </w:p>
    <w:p>
      <w:r>
        <w:rPr>
          <w:sz w:val="22"/>
        </w:rPr>
        <w:t>Order. I have a lot of topical questions to get through.</w:t>
      </w:r>
    </w:p>
    <w:p/>
    <w:p>
      <w:r>
        <w:rPr>
          <w:b/>
          <w:color w:val="1A4A6E"/>
          <w:sz w:val="22"/>
        </w:rPr>
        <w:t>Stuart Andrew</w:t>
      </w:r>
    </w:p>
    <w:p>
      <w:r>
        <w:rPr>
          <w:sz w:val="22"/>
        </w:rPr>
        <w:t>But, Mr Speaker:</w:t>
      </w:r>
    </w:p>
    <w:p>
      <w:r>
        <w:rPr>
          <w:sz w:val="22"/>
        </w:rPr>
        <w:t>“The power to stop these strikes is in the Government’s hands.” —[ Official Report , 6 February 2023; Vol. 727, c. 660.]</w:t>
      </w:r>
    </w:p>
    <w:p>
      <w:r>
        <w:rPr>
          <w:sz w:val="22"/>
        </w:rPr>
        <w:t>“They need to sit down and negotiate to end the strikes, but Ministers are too busy briefing against each other.” Those are not my words, but the Secretary of State’s words when he was standing here on the Opposition side. He said it was so simple. The Secretary of State is embroiled in a leadership battle that is taking over the need to focus on averting walkouts, and the Employment Rights Bill reduces voting thresholds on strikes and scrapping minimum service levels. Does the Secretary of State accept that things are only going to get worse as a result of the Bill? And in his words, does he agree that patients have suffered enough?</w:t>
      </w:r>
    </w:p>
    <w:p/>
    <w:p>
      <w:r>
        <w:rPr>
          <w:b/>
          <w:color w:val="1A4A6E"/>
          <w:sz w:val="22"/>
        </w:rPr>
        <w:t>Wes Streeting</w:t>
      </w:r>
    </w:p>
    <w:p>
      <w:r>
        <w:rPr>
          <w:sz w:val="22"/>
        </w:rPr>
        <w:t>I was very clear in opposition about the Government’s responsibility to sit down and negotiate, and that is exactly what I have been doing. It takes two to tango. As for the other trivial nonsense the right hon. Gentleman mentions, I have been very clear that I am a faithful. Of course, if he were a gameshow, he would be “Pointless”.</w:t>
      </w:r>
    </w:p>
    <w:p/>
    <w:p>
      <w:r>
        <w:rPr>
          <w:b/>
          <w:color w:val="1A4A6E"/>
          <w:sz w:val="22"/>
        </w:rPr>
        <w:t>Katrina Murray (Lab)</w:t>
      </w:r>
    </w:p>
    <w:p>
      <w:r>
        <w:rPr>
          <w:sz w:val="22"/>
        </w:rPr>
        <w:t>T4.   There is a higher prevalence of multiple sclerosis in Scotland than in any other part of the UK. What steps is the Department taking to ensure that people living with MS can access both a timely diagnosis and equitable specialist care, regardless of where they live in the UK?</w:t>
      </w:r>
    </w:p>
    <w:p/>
    <w:p>
      <w:r>
        <w:rPr>
          <w:b/>
          <w:color w:val="1A4A6E"/>
          <w:sz w:val="22"/>
        </w:rPr>
        <w:t>Stephen Kinnock</w:t>
      </w:r>
    </w:p>
    <w:p>
      <w:r>
        <w:rPr>
          <w:sz w:val="22"/>
        </w:rPr>
        <w:t>My hon. Friend raises an important point, and I would be more than happy to meet her to discuss it, because I think the complexity of what she raises needs some detail.</w:t>
      </w:r>
    </w:p>
    <w:p/>
    <w:p>
      <w:r>
        <w:rPr>
          <w:b/>
          <w:color w:val="1A4A6E"/>
          <w:sz w:val="22"/>
        </w:rPr>
        <w:t>Speaker</w:t>
      </w:r>
    </w:p>
    <w:p>
      <w:r>
        <w:rPr>
          <w:sz w:val="22"/>
        </w:rPr>
        <w:t>I call the Liberal Democrat spokesperson.</w:t>
      </w:r>
    </w:p>
    <w:p/>
    <w:p>
      <w:r>
        <w:rPr>
          <w:b/>
          <w:color w:val="1A4A6E"/>
          <w:sz w:val="22"/>
        </w:rPr>
        <w:t>Helen Morgan (LD)</w:t>
      </w:r>
    </w:p>
    <w:p>
      <w:r>
        <w:rPr>
          <w:sz w:val="22"/>
        </w:rPr>
        <w:t>Every MP will be aware of the huge value that unpaid carers add to the NHS, taking the pressure off paid carers while often under intolerable pressure themselves. We were therefore really pleased to hear the news this morning that thousands of unpaid carers will have their cases reviewed, after they had been left with huge debts as a result of a failure of Government over a long period of time. However, it has been reported that debts will continue to accrue and overpayments will continue to be pursued for as long as a year from now. Given his responsibility to unpaid carers, will the Secretary of State raise the issue with colleagues, urging them to suspend repayments until the recommendations are enforced, and ensure that those people propping up the care system are treated fairly from today, not from in a year’s time?</w:t>
      </w:r>
    </w:p>
    <w:p/>
    <w:p>
      <w:r>
        <w:rPr>
          <w:b/>
          <w:color w:val="1A4A6E"/>
          <w:sz w:val="22"/>
        </w:rPr>
        <w:t>Wes Streeting</w:t>
      </w:r>
    </w:p>
    <w:p>
      <w:r>
        <w:rPr>
          <w:sz w:val="22"/>
        </w:rPr>
        <w:t>I am grateful to the hon. Member for that question, as this is a terrible situation and one of the many messes that this Government are now working to clean up. I will certainly ensure that the issue she raises is taken up with my right hon. Friend the Work and Pensions Secretary.</w:t>
      </w:r>
    </w:p>
    <w:p/>
    <w:p>
      <w:r>
        <w:rPr>
          <w:b/>
          <w:color w:val="1A4A6E"/>
          <w:sz w:val="22"/>
        </w:rPr>
        <w:t>Tristan Osborne (Lab)</w:t>
      </w:r>
    </w:p>
    <w:p>
      <w:r>
        <w:rPr>
          <w:sz w:val="22"/>
        </w:rPr>
        <w:t>T5. The Public Accounts Committee has recently scrutinised the state of clinical negligence in the UK. At £60 billion, the Government liability for clinical negligence significantly increased under the last Government. The Government have commissioned David Lock to review the issue. Does the Secretary of State agree that reform is desperately needed in this space?</w:t>
      </w:r>
    </w:p>
    <w:p/>
    <w:p>
      <w:r>
        <w:rPr>
          <w:b/>
          <w:color w:val="1A4A6E"/>
          <w:sz w:val="22"/>
        </w:rPr>
        <w:t>Dr Zubir Ahmed (The Parliamentary Under-Secretary of State for Health and Social Care)</w:t>
      </w:r>
    </w:p>
    <w:p>
      <w:r>
        <w:rPr>
          <w:sz w:val="22"/>
        </w:rPr>
        <w:t>My hon. Friend is absolutely right. As announced in the 10-year health plan, David Lock KC is providing expert policy advice on the rising legal costs of clinical negligence and how we can improve patients’ experience of claims. That review is ongoing, and following initial advice to Ministers and the recent report from the National Audit Office, the results of David Lock’s work will inform future policymaking in this area. I am happy to update my hon. Friend as soon as that happens.</w:t>
      </w:r>
    </w:p>
    <w:p/>
    <w:p>
      <w:r>
        <w:rPr>
          <w:b/>
          <w:color w:val="1A4A6E"/>
          <w:sz w:val="22"/>
        </w:rPr>
        <w:t>Danny Chambers (LD)</w:t>
      </w:r>
    </w:p>
    <w:p>
      <w:r>
        <w:rPr>
          <w:sz w:val="22"/>
        </w:rPr>
        <w:t>T3. Reports that one in three adults have been relying on chatbots and artificial intelligence tools for mental health advice and therapy are concerning, because those tools are currently unregulated and potentially dangerous. One reason why people are using them is that mental health waiting lists are so long. What is the Secretary of State doing to reduce mental health waiting lists, so that people can speak to a qualified mental health practitioner instead of relying on unregulated AI tools?</w:t>
      </w:r>
    </w:p>
    <w:p/>
    <w:p>
      <w:r>
        <w:rPr>
          <w:b/>
          <w:color w:val="1A4A6E"/>
          <w:sz w:val="22"/>
        </w:rPr>
        <w:t>Wes Streeting</w:t>
      </w:r>
    </w:p>
    <w:p>
      <w:r>
        <w:rPr>
          <w:sz w:val="22"/>
        </w:rPr>
        <w:t>I am happy to report to the hon. Gentleman that we are well on the way towards delivering the 8,500 more mental health staff we promised in our manifesto, with over 6,500 already there. Digital tools can play a role, and I am pleased to report that, given the evolution of our online tools via the NHS app, ensuring that we have high-quality and clinically verified apps will be part of our approach, so that people have access to high-quality digital tools, not ones they have googled on the internet.</w:t>
      </w:r>
    </w:p>
    <w:p/>
    <w:p>
      <w:r>
        <w:rPr>
          <w:b/>
          <w:color w:val="1A4A6E"/>
          <w:sz w:val="22"/>
        </w:rPr>
        <w:t>Kenneth Stevenson (Lab)</w:t>
      </w:r>
    </w:p>
    <w:p>
      <w:r>
        <w:rPr>
          <w:sz w:val="22"/>
        </w:rPr>
        <w:t>T6. As a faithful, I commend the Secretary of State for reaffirming his commitment to driving forward digital innovation in the NHS. Does he agree that Scotland should mirror the UK so that we do not fall behind the pace with developments that could be game changing in terms of outcomes for patients and staff alike?</w:t>
      </w:r>
    </w:p>
    <w:p/>
    <w:p>
      <w:r>
        <w:rPr>
          <w:b/>
          <w:color w:val="1A4A6E"/>
          <w:sz w:val="22"/>
        </w:rPr>
        <w:t>Ahmed</w:t>
      </w:r>
    </w:p>
    <w:p>
      <w:r>
        <w:rPr>
          <w:sz w:val="22"/>
        </w:rPr>
        <w:t>While the NHS in Scotland has no app and no plans for a national roll-out, the NHS in England has had an app since 2019, with 71 million logins in October 2025. Three in four people now have the app in their pockets and it has more subscribers in England than Netflix. You may ask, Mr Speaker, why NHS Scotland does not have an app? The answer comes in a freedom of information request by the champion journalist Simon Johnson: when asked about some of the drawbacks of applying the NHS England app in Scotland, they said:</w:t>
      </w:r>
    </w:p>
    <w:p>
      <w:r>
        <w:rPr>
          <w:sz w:val="22"/>
        </w:rPr>
        <w:t>“political optics of adopting an English solution”.</w:t>
      </w:r>
    </w:p>
    <w:p>
      <w:r>
        <w:rPr>
          <w:sz w:val="22"/>
        </w:rPr>
        <w:t>It is time for Analogue John to move over and let Anas Sarwar and Jackie Baillie finally drag the Scottish NHS into the 21st—</w:t>
      </w:r>
    </w:p>
    <w:p/>
    <w:p>
      <w:r>
        <w:rPr>
          <w:b/>
          <w:color w:val="1A4A6E"/>
          <w:sz w:val="22"/>
        </w:rPr>
        <w:t>Speaker</w:t>
      </w:r>
    </w:p>
    <w:p>
      <w:r>
        <w:rPr>
          <w:sz w:val="22"/>
        </w:rPr>
        <w:t>Order. We are on topical questions. The Prime Minister is in the Chamber. If you do not want Members to get in, please tell me; it would be easier.</w:t>
      </w:r>
    </w:p>
    <w:p/>
    <w:p>
      <w:r>
        <w:rPr>
          <w:b/>
          <w:color w:val="1A4A6E"/>
          <w:sz w:val="22"/>
        </w:rPr>
        <w:t>Sarah Dyke (LD)</w:t>
      </w:r>
    </w:p>
    <w:p>
      <w:r>
        <w:rPr>
          <w:sz w:val="22"/>
        </w:rPr>
        <w:t>T7. In Somerset, only 41% of children have seen an NHS dentist in the past two years, which is well below the national average. Ben from Somerton is a single parent of four children. He lives in an NHS dental desert and worries about the health of his children’s teeth. There is no way he can pay for private dental care, as he can barely afford to pay for his children’s food. Ahead of the Budget tomorrow, can the Minister confirm what action he is taking?</w:t>
      </w:r>
    </w:p>
    <w:p/>
    <w:p>
      <w:r>
        <w:rPr>
          <w:b/>
          <w:color w:val="1A4A6E"/>
          <w:sz w:val="22"/>
        </w:rPr>
        <w:t>Stephen Kinnock</w:t>
      </w:r>
    </w:p>
    <w:p>
      <w:r>
        <w:rPr>
          <w:sz w:val="22"/>
        </w:rPr>
        <w:t>We have the interim reforms, and our response on those will be published very soon. We are working on the long-term reform of the NHS dentistry contract with the British Dental Association, and I would be happy to keep the hon. Lady updated on our progress.</w:t>
      </w:r>
    </w:p>
    <w:p/>
    <w:p>
      <w:r>
        <w:rPr>
          <w:b/>
          <w:color w:val="1A4A6E"/>
          <w:sz w:val="22"/>
        </w:rPr>
        <w:t>Connor Rand (Lab)</w:t>
      </w:r>
    </w:p>
    <w:p>
      <w:r>
        <w:rPr>
          <w:sz w:val="22"/>
        </w:rPr>
        <w:t>T8. I am proud that this Government have invested record amounts into our national health service. In Altrincham and Sale West, the results are clear: waiting lists down 10 months in a row, extra investment in local GP surgeries and, most recently, a new skin cancer diagnostic centre at Altrincham hospital, ensuring early intervention at the heart of local healthcare. Does the Secretary of State agree that this is exactly the change we were elected to deliver?</w:t>
      </w:r>
    </w:p>
    <w:p/>
    <w:p>
      <w:r>
        <w:rPr>
          <w:b/>
          <w:color w:val="1A4A6E"/>
          <w:sz w:val="22"/>
        </w:rPr>
        <w:t>Wes Streeting</w:t>
      </w:r>
    </w:p>
    <w:p>
      <w:r>
        <w:rPr>
          <w:sz w:val="22"/>
        </w:rPr>
        <w:t>Yes, Mr Speaker. [ Interruption. ] Opposition Members do not like to hear it, but we are bringing waiting lists down for the first time in 15 years, patient satisfaction with general practice is rising, and we are delivering the investment, modernisation and change the country voted for.</w:t>
      </w:r>
    </w:p>
    <w:p/>
    <w:p>
      <w:r>
        <w:rPr>
          <w:b/>
          <w:color w:val="1A4A6E"/>
          <w:sz w:val="22"/>
        </w:rPr>
        <w:t>Pippa Heylings (LD)</w:t>
      </w:r>
    </w:p>
    <w:p>
      <w:r>
        <w:rPr>
          <w:sz w:val="22"/>
        </w:rPr>
        <w:t>T9. Two weeks ago, when I asked the Government whether they had had discussions with the Cambridgeshire integrated care board on the 16,000-strong petition to save beds at the Arthur Rank hospice, I was informed that it would not be possible to provide a response within the usual time period. I have a simpler request today: will the Minister meet me and the new Central East integrated care board to discuss how to identify need and strategically commission beds?</w:t>
      </w:r>
    </w:p>
    <w:p/>
    <w:p>
      <w:r>
        <w:rPr>
          <w:b/>
          <w:color w:val="1A4A6E"/>
          <w:sz w:val="22"/>
        </w:rPr>
        <w:t>Stephen Kinnock</w:t>
      </w:r>
    </w:p>
    <w:p>
      <w:r>
        <w:rPr>
          <w:sz w:val="22"/>
        </w:rPr>
        <w:t>Yes, I am happy to meet the hon. Lady.</w:t>
      </w:r>
    </w:p>
    <w:p/>
    <w:p>
      <w:r>
        <w:rPr>
          <w:b/>
          <w:color w:val="1A4A6E"/>
          <w:sz w:val="22"/>
        </w:rPr>
        <w:t>Peter Swallow (Lab)</w:t>
      </w:r>
    </w:p>
    <w:p>
      <w:r>
        <w:rPr>
          <w:sz w:val="22"/>
        </w:rPr>
        <w:t>Bracknell is a life sciences superpower, with Eli Lilly, Sandoz and Boehringer Ingelheim all having a footprint in our town. What can we do to speed up clinical trial set-up to help to deliver the next generation of treatments for our NHS?</w:t>
      </w:r>
    </w:p>
    <w:p/>
    <w:p>
      <w:r>
        <w:rPr>
          <w:b/>
          <w:color w:val="1A4A6E"/>
          <w:sz w:val="22"/>
        </w:rPr>
        <w:t>Ahmed</w:t>
      </w:r>
    </w:p>
    <w:p>
      <w:r>
        <w:rPr>
          <w:sz w:val="22"/>
        </w:rPr>
        <w:t>The Government are already committed to clinical trials being under 150 days by next March. I commend my hon. Friend on all the work he does with his local pharmaceutical companies in advancing medical science locally and nationally.</w:t>
      </w:r>
    </w:p>
    <w:p/>
    <w:p>
      <w:r>
        <w:rPr>
          <w:b/>
          <w:color w:val="1A4A6E"/>
          <w:sz w:val="22"/>
        </w:rPr>
        <w:t>David Mundell (Con)</w:t>
      </w:r>
    </w:p>
    <w:p>
      <w:r>
        <w:rPr>
          <w:sz w:val="22"/>
        </w:rPr>
        <w:t>The Secretary of State will be aware that since the law change, the number of children who have received NHS prescriptions for medical cannabis for severe epilepsy has been pitifully low. Families and campaigners believe that part of the reason is that the Home Office still has large responsibility for those products. Will the Secretary of State meet me and other interested MPs to discuss whether his Department could take more responsibility?</w:t>
      </w:r>
    </w:p>
    <w:p/>
    <w:p>
      <w:r>
        <w:rPr>
          <w:b/>
          <w:color w:val="1A4A6E"/>
          <w:sz w:val="22"/>
        </w:rPr>
        <w:t>Ahmed</w:t>
      </w:r>
    </w:p>
    <w:p>
      <w:r>
        <w:rPr>
          <w:sz w:val="22"/>
        </w:rPr>
        <w:t>Although the Government have no plans to change the departmental responsibilities applicable to unlicensed cannabis-based products, we are cognisant of the need for research in this area. We have agreed to more than £8.5 million in funding for two world-first clinical trials to investigate the safety and efficacy of cannabinoid treatments for drug-resistant epilepsy in both adults and children, and I am happy to speak to the right hon. Gentleman about this matter further.</w:t>
      </w:r>
    </w:p>
    <w:p/>
    <w:p>
      <w:r>
        <w:rPr>
          <w:b/>
          <w:color w:val="1A4A6E"/>
          <w:sz w:val="22"/>
        </w:rPr>
        <w:t>Sonia Kumar (Lab)</w:t>
      </w:r>
    </w:p>
    <w:p>
      <w:r>
        <w:rPr>
          <w:sz w:val="22"/>
        </w:rPr>
        <w:t>I have seen at first hand how severe musculoskeletal conditions such as lower back pain can devastate someone’s ability to work, have relationships and sleep, as well as their overall wellbeing. The education of more than 1 million children is disrupted by MSK conditions due to missed schooling and fragmented, hard-to-navigate services. Will the Minister therefore prioritise MSK conditions in phase 2 of the modern service framework and confirm when that will be published?</w:t>
      </w:r>
    </w:p>
    <w:p/>
    <w:p>
      <w:r>
        <w:rPr>
          <w:b/>
          <w:color w:val="1A4A6E"/>
          <w:sz w:val="22"/>
        </w:rPr>
        <w:t>Stephen Kinnock</w:t>
      </w:r>
    </w:p>
    <w:p>
      <w:r>
        <w:rPr>
          <w:sz w:val="22"/>
        </w:rPr>
        <w:t>I pay tribute to my hon. Friend for saving the Ladies Walk health centre in her constituency, which the Conservatives were trying to shut. We are advancing modern service frameworks for conditions where we can swiftly and significantly raise the quality of care. The National Quality Board makes recommendations on future modern service frameworks; its next meeting is on 8 December.</w:t>
      </w:r>
    </w:p>
    <w:p/>
    <w:p>
      <w:r>
        <w:rPr>
          <w:b/>
          <w:color w:val="1A4A6E"/>
          <w:sz w:val="22"/>
        </w:rPr>
        <w:t>Sir Roger Gale (Con)</w:t>
      </w:r>
    </w:p>
    <w:p>
      <w:r>
        <w:rPr>
          <w:sz w:val="22"/>
        </w:rPr>
        <w:t>It is estimated that there are some 200 highly qualified Ukrainian dentists resident as refugees in the United Kingdom. They could be working for the health service, but, because of the moribund attitude of the General Dental Council, they are not allowed to do so. Can we try to drag the GDC into at least the 20th century so that those talents can be utilised?</w:t>
      </w:r>
    </w:p>
    <w:p/>
    <w:p>
      <w:r>
        <w:rPr>
          <w:b/>
          <w:color w:val="1A4A6E"/>
          <w:sz w:val="22"/>
        </w:rPr>
        <w:t>Stephen Kinnock</w:t>
      </w:r>
    </w:p>
    <w:p>
      <w:r>
        <w:rPr>
          <w:sz w:val="22"/>
        </w:rPr>
        <w:t>I thank the right hon. Gentleman for that question. I met the GDC recently. It has completed the procurement of the new management agent to run the overseas registration examination, and I am confident that we will see a significant boost in the numbers—that is coming onstream very quickly. However, I agree with the right hon. Gentleman: it has been too slow, and it needs to speed up.</w:t>
      </w:r>
    </w:p>
    <w:p/>
    <w:p>
      <w:r>
        <w:rPr>
          <w:b/>
          <w:color w:val="1A4A6E"/>
          <w:sz w:val="22"/>
        </w:rPr>
        <w:t>Sarah Smith (Lab)</w:t>
      </w:r>
    </w:p>
    <w:p>
      <w:r>
        <w:rPr>
          <w:sz w:val="22"/>
        </w:rPr>
        <w:t>About 38% of children in my constituency are sadly growing up in poverty. This Government are committed to ensuring the best start in life for all children, so in addition to the increase in mental health support teams in schools, does the NHS workforce plan currently address the vital need for trained specialist community public health nurses in schools?</w:t>
      </w:r>
    </w:p>
    <w:p/>
    <w:p>
      <w:r>
        <w:rPr>
          <w:b/>
          <w:color w:val="1A4A6E"/>
          <w:sz w:val="22"/>
        </w:rPr>
        <w:t>Wes Streeting</w:t>
      </w:r>
    </w:p>
    <w:p>
      <w:r>
        <w:rPr>
          <w:sz w:val="22"/>
        </w:rPr>
        <w:t>My hon. Friend is absolutely right about the need to improve the quality of the paediatric workforce. We are considering that as we revise the workforce plan. I am proud that already, with just one decision that we took in the first year of this Labour Government to expand free school meals, we are lifting 100,000 more children out of the poverty they were left in by the Opposition.</w:t>
      </w:r>
    </w:p>
    <w:p/>
    <w:p>
      <w:r>
        <w:rPr>
          <w:b/>
          <w:color w:val="1A4A6E"/>
          <w:sz w:val="22"/>
        </w:rPr>
        <w:t>Seamus Logan (SNP)</w:t>
      </w:r>
    </w:p>
    <w:p>
      <w:r>
        <w:rPr>
          <w:sz w:val="22"/>
        </w:rPr>
        <w:t>In 2024-25, the NHS trust in the Secretary of State’s constituency collected £2.4 million from patient and visitor parking and a further £1 million from staff parking. Given that those costs fall hardest on the poor and the most seriously ill, will the Secretary of State consider abolishing this inequitable burden on the sick, their relatives and those who care for them?</w:t>
      </w:r>
    </w:p>
    <w:p/>
    <w:p>
      <w:r>
        <w:rPr>
          <w:b/>
          <w:color w:val="1A4A6E"/>
          <w:sz w:val="22"/>
        </w:rPr>
        <w:t>Wes Streeting</w:t>
      </w:r>
    </w:p>
    <w:p>
      <w:r>
        <w:rPr>
          <w:sz w:val="22"/>
        </w:rPr>
        <w:t>If I were the hon. Gentleman, I would be more worried about the situation close to home and the SNP’s abysmal record of failure: while waiting lists are falling in Labour-led England and Labour-led Wales, in SNP-led Scotland they are rising, despite the biggest funding settlement since devolution began. It is a record that should make him and his party blush.</w:t>
      </w:r>
    </w:p>
    <w:p/>
    <w:p>
      <w:r>
        <w:rPr>
          <w:b/>
          <w:color w:val="1A4A6E"/>
          <w:sz w:val="22"/>
        </w:rPr>
        <w:t>Stuart Andrew</w:t>
      </w:r>
    </w:p>
    <w:p>
      <w:r>
        <w:rPr>
          <w:sz w:val="22"/>
        </w:rPr>
        <w:t>On a point of order, Mr Speaker. I know that you have been incensed by the unprecedented briefings we have seen by the Government in the run-up to the Budget. It beggars belief that, despite your clear statements on this issue, they have done it again today by announcing that the Chancellor will announce £300 million for NHS tech in her Budget tomorrow—not through a briefing to journalists but with an article on the gov.uk website. This happened just today, after a Minister stood at the Dispatch Box yesterday and said:</w:t>
      </w:r>
    </w:p>
    <w:p>
      <w:r>
        <w:rPr>
          <w:sz w:val="22"/>
        </w:rPr>
        <w:t>“I can assure the hon. Member, given the respect that the Government pay to this House and to their obligations in it, that if there is an important policy announcement to be made, it will be made to this House.” —[ Official Report , 24 November 2025; Vol. 776, c. 32.]</w:t>
      </w:r>
    </w:p>
    <w:p>
      <w:r>
        <w:rPr>
          <w:sz w:val="22"/>
        </w:rPr>
        <w:t>Given that that was clearly not the case in this instance, despite your statements, can you advise us as to what we as Members of this House can do?</w:t>
      </w:r>
    </w:p>
    <w:p/>
    <w:p>
      <w:r>
        <w:rPr>
          <w:b/>
          <w:color w:val="1A4A6E"/>
          <w:sz w:val="22"/>
        </w:rPr>
        <w:t>Speaker</w:t>
      </w:r>
    </w:p>
    <w:p>
      <w:r>
        <w:rPr>
          <w:sz w:val="22"/>
        </w:rPr>
        <w:t>It is frustrating for me and all Back Benchers, because everything should be heard here in the Chamber first. The Budget should be sacrosanct; it should be heard only on Budget day. What I would say is that it makes a change for Budget speculation to at least come to the Chamber, as that is quite out of the ordinary at the moment.</w:t>
      </w:r>
    </w:p>
    <w:p>
      <w:r>
        <w:rPr>
          <w:sz w:val="22"/>
        </w:rPr>
        <w:t>I thank the right hon. Member for giving notice of his point of order. As I have said on a number of occasions in recent weeks, the Government’s own ministerial code states that major announcements should be made in the House in the first instance, not in the media. We had an urgent question yesterday on this issue. The Public Administration and Constitutional Affairs Committee has been conducting an inquiry into ministerial statements and the ministerial code. I look forward to seeing its report earlier rather than later. I would also point out that the country expects the Budget to come out on Budget day. It does nothing for the City and it does nothing for how people view this Chamber if it does not. We will leave it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