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Hospital Programme</w:t>
      </w:r>
    </w:p>
    <w:p>
      <w:r>
        <w:rPr>
          <w:sz w:val="20"/>
        </w:rPr>
        <w:t>25 November 2025  ·  Commons  ·  Oral Questions</w:t>
      </w:r>
    </w:p>
    <w:p>
      <w:r>
        <w:rPr>
          <w:b/>
        </w:rPr>
        <w:t xml:space="preserve">Policy areas: </w:t>
      </w:r>
      <w:r>
        <w:rPr>
          <w:sz w:val="20"/>
        </w:rPr>
        <w:t>Government and public administration, Health and social care</w:t>
      </w:r>
    </w:p>
    <w:p>
      <w:r>
        <w:rPr>
          <w:b/>
        </w:rPr>
        <w:t xml:space="preserve">Topics: </w:t>
      </w:r>
      <w:r>
        <w:rPr>
          <w:sz w:val="20"/>
        </w:rPr>
        <w:t>community hospital closures, hospital construction delays, new hospital programme, nhs estate maintenance, raac in hospitals</w:t>
      </w:r>
    </w:p>
    <w:p>
      <w:r>
        <w:rPr>
          <w:b/>
        </w:rPr>
        <w:t xml:space="preserve">Source: </w:t>
      </w:r>
      <w:r>
        <w:rPr>
          <w:sz w:val="20"/>
        </w:rPr>
        <w:t>https://hansard.parliament.uk/Commons/2025-11-25/debates/BB9A82A2-721F-412A-8F21-40ACAE1F0C7C/NewHospitalProgramme</w:t>
      </w:r>
    </w:p>
    <w:p/>
    <w:p>
      <w:r>
        <w:rPr>
          <w:b/>
          <w:color w:val="1A4A6E"/>
          <w:sz w:val="22"/>
        </w:rPr>
        <w:t>Neil Hudson (Con)</w:t>
      </w:r>
    </w:p>
    <w:p>
      <w:r>
        <w:rPr>
          <w:sz w:val="22"/>
        </w:rPr>
        <w:t>7. What assessment he has made of the potential impact of the time taken to deliver the new hospital programme on maintenance costs across the NHS estate.</w:t>
      </w:r>
    </w:p>
    <w:p/>
    <w:p>
      <w:r>
        <w:rPr>
          <w:b/>
          <w:color w:val="1A4A6E"/>
          <w:sz w:val="22"/>
        </w:rPr>
        <w:t>Clive Jones (LD)</w:t>
      </w:r>
    </w:p>
    <w:p>
      <w:r>
        <w:rPr>
          <w:sz w:val="22"/>
        </w:rPr>
        <w:t>22. What progress his Department has made on the implementation of the new hospital programme.</w:t>
      </w:r>
    </w:p>
    <w:p/>
    <w:p>
      <w:r>
        <w:rPr>
          <w:b/>
          <w:color w:val="1A4A6E"/>
          <w:sz w:val="22"/>
        </w:rPr>
        <w:t>Karin Smyth (The Minister for Secondary Care)</w:t>
      </w:r>
    </w:p>
    <w:p>
      <w:r>
        <w:rPr>
          <w:sz w:val="22"/>
        </w:rPr>
        <w:t>In January we published an honest, realistic and deliverable plan that puts the programme on a sustainable footing, ensuring that taxpayers get the maximum value for money. We are committed to delivering all the schemes and are moving at pace, with funding in place for design work, construction and business case development. Outside the new hospital programme, we are investing £30 billion in day-to-day maintenance repairs of the NHS estate across this spending review period.</w:t>
      </w:r>
    </w:p>
    <w:p/>
    <w:p>
      <w:r>
        <w:rPr>
          <w:b/>
          <w:color w:val="1A4A6E"/>
          <w:sz w:val="22"/>
        </w:rPr>
        <w:t>Hudson</w:t>
      </w:r>
    </w:p>
    <w:p>
      <w:r>
        <w:rPr>
          <w:sz w:val="22"/>
        </w:rPr>
        <w:t>As my constituency neighbour, the Health Secretary will know that both his constituents and mine rely heavily on the Princess Alexandra hospital in Harlow and Whipps Cross in Leytonstone. Before the election, he promised the rebuild of the Princess Alexandra hospital and he supported the Whipps Won’t Wait campaign, yet under Labour it appears that both Princess Alexandra and Whipps must wait. Whipps Cross now faces an estimated £170 million in backlog maintenance, one of the highest figures in the country. Does the Health Secretary agree with me that rising maintenance costs must be taken into account when prioritising the new hospital programme?</w:t>
      </w:r>
    </w:p>
    <w:p/>
    <w:p>
      <w:r>
        <w:rPr>
          <w:b/>
          <w:color w:val="1A4A6E"/>
          <w:sz w:val="22"/>
        </w:rPr>
        <w:t>Karin Smyth</w:t>
      </w:r>
    </w:p>
    <w:p>
      <w:r>
        <w:rPr>
          <w:sz w:val="22"/>
        </w:rPr>
        <w:t>Again, what the hon. Gentleman says is really quite astonishing: like everybody else, he knows that no money was allocated by his Government to the new hospital programme beyond last March. The Conservatives know that and they need to start being honest with their constituents— [ Interruption. ]</w:t>
      </w:r>
    </w:p>
    <w:p/>
    <w:p>
      <w:r>
        <w:rPr>
          <w:b/>
          <w:color w:val="1A4A6E"/>
          <w:sz w:val="22"/>
        </w:rPr>
        <w:t>Speaker</w:t>
      </w:r>
    </w:p>
    <w:p>
      <w:r>
        <w:rPr>
          <w:sz w:val="22"/>
        </w:rPr>
        <w:t>Order. Dr Mullan, I want you to set a better example—I expect better from you.</w:t>
      </w:r>
    </w:p>
    <w:p/>
    <w:p>
      <w:r>
        <w:rPr>
          <w:b/>
          <w:color w:val="1A4A6E"/>
          <w:sz w:val="22"/>
        </w:rPr>
        <w:t>Karin Smyth</w:t>
      </w:r>
    </w:p>
    <w:p>
      <w:r>
        <w:rPr>
          <w:sz w:val="22"/>
        </w:rPr>
        <w:t>I think that the Conservatives’ constituents know exactly what their promises were built on: sand. That is why there are very few Conservative Members in the House and a lot of Members on the Labour Benches. We took hold of the programme and put it on a sustainable and credible footing, and we will deliver it.</w:t>
      </w:r>
    </w:p>
    <w:p/>
    <w:p>
      <w:r>
        <w:rPr>
          <w:b/>
          <w:color w:val="1A4A6E"/>
          <w:sz w:val="22"/>
        </w:rPr>
        <w:t>Clive Jones</w:t>
      </w:r>
    </w:p>
    <w:p>
      <w:r>
        <w:rPr>
          <w:sz w:val="22"/>
        </w:rPr>
        <w:t>Frimley Park hospital is in wave 1 of the new hospital programme, with construction expected to start in 2028-29. Many of my constituents use the hospital, and they are rightly concerned about possible delays to its build, especially with the issue of reinforced autoclaved aerated concrete. Patients and staff cannot be expected to work in an unsafe environment longer than necessary, if at all. Will the Minister reassure my constituents and confirm that the construction on Frimley Park hospital will begin no later than 2029?</w:t>
      </w:r>
    </w:p>
    <w:p/>
    <w:p>
      <w:r>
        <w:rPr>
          <w:b/>
          <w:color w:val="1A4A6E"/>
          <w:sz w:val="22"/>
        </w:rPr>
        <w:t>Karin Smyth</w:t>
      </w:r>
    </w:p>
    <w:p>
      <w:r>
        <w:rPr>
          <w:sz w:val="22"/>
        </w:rPr>
        <w:t>The hon. Gentleman is an assiduous campaigner on behalf of Royal Berkshire hospital and now of Frimley Park hospital. I met with Members of Parliament last week who are involved in the RAAC schemes, which are progressing to plan. We are absolutely on target with progressing that plan, and we look forward to the proposals coming through from the local integrated care board.</w:t>
      </w:r>
    </w:p>
    <w:p/>
    <w:p>
      <w:r>
        <w:rPr>
          <w:b/>
          <w:color w:val="1A4A6E"/>
          <w:sz w:val="22"/>
        </w:rPr>
        <w:t>Maya Ellis (Lab)</w:t>
      </w:r>
    </w:p>
    <w:p>
      <w:r>
        <w:rPr>
          <w:sz w:val="22"/>
        </w:rPr>
        <w:t>My constituents in Ribble Valley have been directly impacted by the delays to the new hospital programme, with the rebuilding of Royal Preston hospital being put back by almost a decade. Just last week, I received the disappointing news that Longridge community hospital, which is much loved and valued by local residents, will be closed for safety upgrades for the next six months. This Government’s impressive 10-year health plan rightly notes that they expect a shift from hospital to community. With that in mind, can the Minister confirm that she expects integrated care boards, such as Lancashire and South Cumbria ICB, to keep community hospitals open? That is opposed to centralising, which not only takes services away from communities but, in our case, transfers them to vastly inferior hospital buildings. Will she join with me and Longridge residents and say that she hopes the essential repairs are completed quickly at the community hospital?</w:t>
      </w:r>
    </w:p>
    <w:p/>
    <w:p>
      <w:r>
        <w:rPr>
          <w:b/>
          <w:color w:val="1A4A6E"/>
          <w:sz w:val="22"/>
        </w:rPr>
        <w:t>Karin Smyth</w:t>
      </w:r>
    </w:p>
    <w:p>
      <w:r>
        <w:rPr>
          <w:sz w:val="22"/>
        </w:rPr>
        <w:t>I congratulate my hon. Friend on getting a lot of estates questions into that one point. The point is that local people value the local facilities that they have known for a very long time. That is why we are committed to reversing the decline in capital investment under the last Government—Lord Darzi outlined the shocking £40 billion black hole on capital. Part of our move towards neighbourhood health services is exactly about getting services closer to people’s homes, and we look forward to having further conversations with my hon. Friend and her constituents.</w:t>
      </w:r>
    </w:p>
    <w:p/>
    <w:p>
      <w:r>
        <w:rPr>
          <w:b/>
          <w:color w:val="1A4A6E"/>
          <w:sz w:val="22"/>
        </w:rPr>
        <w:t>Bill Esterson (Lab)</w:t>
      </w:r>
    </w:p>
    <w:p>
      <w:r>
        <w:rPr>
          <w:sz w:val="22"/>
        </w:rPr>
        <w:t>Rowan View mental health hospital at Maghull health park in my constituency is benefiting from lower costs from the installation of solar panels from GB Energy. May I encourage the Minister to support Maghull health park’s bid for an innovation and research facility so that we can address the Government’s priority of giving parity of esteem to mental health and physical health?</w:t>
      </w:r>
    </w:p>
    <w:p/>
    <w:p>
      <w:r>
        <w:rPr>
          <w:b/>
          <w:color w:val="1A4A6E"/>
          <w:sz w:val="22"/>
        </w:rPr>
        <w:t>Karin Smyth</w:t>
      </w:r>
    </w:p>
    <w:p>
      <w:r>
        <w:rPr>
          <w:sz w:val="22"/>
        </w:rPr>
        <w:t>My hon. Friend makes an excellent point about working across Government with GB Energy to support local health systems in reducing health costs. That is an important part of our efficiency drive. He is a strong advocate for a local facility at Maghull, and we are absolutely committed to working with the ICB so that it develops the most efficient services where people are actually located, rather than expecting them to go to and fro and get bounced around the health system. I hope he can see further progress on that issue.</w:t>
      </w:r>
    </w:p>
    <w:p/>
    <w:p>
      <w:r>
        <w:rPr>
          <w:b/>
          <w:color w:val="1A4A6E"/>
          <w:sz w:val="22"/>
        </w:rPr>
        <w:t>Speaker</w:t>
      </w:r>
    </w:p>
    <w:p>
      <w:r>
        <w:rPr>
          <w:sz w:val="22"/>
        </w:rPr>
        <w:t>I call the shadow Minister.</w:t>
      </w:r>
    </w:p>
    <w:p/>
    <w:p>
      <w:r>
        <w:rPr>
          <w:b/>
          <w:color w:val="1A4A6E"/>
          <w:sz w:val="22"/>
        </w:rPr>
        <w:t>Luke Evans (Con)</w:t>
      </w:r>
    </w:p>
    <w:p>
      <w:r>
        <w:rPr>
          <w:sz w:val="22"/>
        </w:rPr>
        <w:t>When it comes to hospital provision, the Conservatives believe that we should continue to use private providers to improve access and reduce waiting times. We believe the Government should not let spare capacity go to waste on ideological grounds; we should continue to make use of private-sector capacity to treat NHS patients where available. Does the Minister agree?</w:t>
      </w:r>
    </w:p>
    <w:p/>
    <w:p>
      <w:r>
        <w:rPr>
          <w:b/>
          <w:color w:val="1A4A6E"/>
          <w:sz w:val="22"/>
        </w:rPr>
        <w:t>Karin Smyth</w:t>
      </w:r>
    </w:p>
    <w:p>
      <w:r>
        <w:rPr>
          <w:sz w:val="22"/>
        </w:rPr>
        <w:t>I am sure this is leading somewhere else but, broadly, yes, I think I do.</w:t>
      </w:r>
    </w:p>
    <w:p/>
    <w:p>
      <w:r>
        <w:rPr>
          <w:b/>
          <w:color w:val="1A4A6E"/>
          <w:sz w:val="22"/>
        </w:rPr>
        <w:t>Evans</w:t>
      </w:r>
    </w:p>
    <w:p>
      <w:r>
        <w:rPr>
          <w:sz w:val="22"/>
        </w:rPr>
        <w:t>I am pleased to hear that the Minister does, given that it is her current policy. The last time the Government brought in private finance, they brought in the private finance initiative, which brought in £13 billion of investment. The problem was that it cost the taxpayer a whopping £80 billion, and hospitals are still paying decades on. This time around, will the Government give a cast-iron guarantee and complete confidence to the public that this is not Labour’s version of PFI mark 2?</w:t>
      </w:r>
    </w:p>
    <w:p/>
    <w:p>
      <w:r>
        <w:rPr>
          <w:b/>
          <w:color w:val="1A4A6E"/>
          <w:sz w:val="22"/>
        </w:rPr>
        <w:t>Karin Smyth</w:t>
      </w:r>
    </w:p>
    <w:p>
      <w:r>
        <w:rPr>
          <w:sz w:val="22"/>
        </w:rPr>
        <w:t>Yes, I can give the hon. Gentleman that guarantee. The last Government could have learned the lessons of some of the PFI schemes that were very costly and did not run. Why did they not learn those lessons? Why did they not take action to reverse some of the decline? Why did they not take control of the system and do something about it? We have learned the lessons from those schemes, thanks in part to the great work done by parliamentarians on Committees such as the Public Accounts Committee. The new system to build the new neighbourhood health centres, which are fundamental to our drive to shift care out of hospital, will be different and will be publicly owned; they will revert to the public. The schemes are fundamentally different, and I am very happy to talk about it in more detail.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