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 in Ladygrove, Didcot</w:t>
      </w:r>
    </w:p>
    <w:p>
      <w:r>
        <w:rPr>
          <w:sz w:val="20"/>
        </w:rPr>
        <w:t>25 March 2026  ·  Commons  ·  Petition</w:t>
      </w:r>
    </w:p>
    <w:p>
      <w:r>
        <w:rPr>
          <w:b/>
        </w:rPr>
        <w:t xml:space="preserve">Policy areas: </w:t>
      </w:r>
      <w:r>
        <w:rPr>
          <w:sz w:val="20"/>
        </w:rPr>
        <w:t>Business and industry, Environment, Government and public administration, Housing and planning</w:t>
      </w:r>
    </w:p>
    <w:p>
      <w:r>
        <w:rPr>
          <w:b/>
        </w:rPr>
        <w:t xml:space="preserve">Topics: </w:t>
      </w:r>
      <w:r>
        <w:rPr>
          <w:sz w:val="20"/>
        </w:rPr>
        <w:t>didcot petition, property risk, sewage flooding, thames water</w:t>
      </w:r>
    </w:p>
    <w:p>
      <w:r>
        <w:rPr>
          <w:b/>
        </w:rPr>
        <w:t xml:space="preserve">Source: </w:t>
      </w:r>
      <w:r>
        <w:rPr>
          <w:sz w:val="20"/>
        </w:rPr>
        <w:t>https://hansard.parliament.uk/Commons/2026-03-25/debates/DCC3DC1B-44CB-453F-9C42-2D6D6104ED8F/FloodingInLadygroveDidcot</w:t>
      </w:r>
    </w:p>
    <w:p/>
    <w:p>
      <w:r>
        <w:rPr>
          <w:b/>
          <w:color w:val="1A4A6E"/>
          <w:sz w:val="22"/>
        </w:rPr>
        <w:t>Olly Glover (LD)</w:t>
      </w:r>
    </w:p>
    <w:p>
      <w:r>
        <w:rPr>
          <w:sz w:val="22"/>
        </w:rPr>
        <w:t>I wish to present a petition, signed by 65 residents of Derwent Avenue, Thurne View and Eden Court in Didcot, relating to years of flooding on their street, and the perennial risk of flooding to their properties. I hope that Thames Water and the Government will take note.</w:t>
      </w:r>
    </w:p>
    <w:p>
      <w:r>
        <w:rPr>
          <w:sz w:val="22"/>
        </w:rPr>
        <w:t>The petition states:</w:t>
      </w:r>
    </w:p>
    <w:p>
      <w:r>
        <w:rPr>
          <w:sz w:val="22"/>
        </w:rPr>
        <w:t>“The petitioners therefore request that the House of Common urges the Government to ensure that Thames Water confirms that all possible measures will be put in place to mitigate against further sewage flood events from manhole 2201.</w:t>
      </w:r>
    </w:p>
    <w:p>
      <w:r>
        <w:rPr>
          <w:sz w:val="22"/>
        </w:rPr>
        <w:t>And the petitioners remain, etc.”</w:t>
      </w:r>
    </w:p>
    <w:p>
      <w:r>
        <w:rPr>
          <w:sz w:val="22"/>
        </w:rPr>
        <w:t>Following is the full text of the petition:</w:t>
      </w:r>
    </w:p>
    <w:p>
      <w:r>
        <w:rPr>
          <w:sz w:val="22"/>
        </w:rPr>
        <w:t>[The petition of residents of Derwent Avenue, Thurne View and Eden Court in Ladygrove in the constituency of Didcot and Wantage,</w:t>
      </w:r>
    </w:p>
    <w:p>
      <w:r>
        <w:rPr>
          <w:sz w:val="22"/>
        </w:rPr>
        <w:t>Declares that Thames Water must take all possible measures to mitigate against repeat sewage flood occurrences from manhole 2201.</w:t>
      </w:r>
    </w:p>
    <w:p>
      <w:r>
        <w:rPr>
          <w:sz w:val="22"/>
        </w:rPr>
        <w:t>The petitioners therefore request that the House of Commons urges the Government to ensure that Thames Water confirms that all possible measures will be put in place to mitigate against further sewage flood events from manhole 2201.</w:t>
      </w:r>
    </w:p>
    <w:p>
      <w:r>
        <w:rPr>
          <w:sz w:val="22"/>
        </w:rPr>
        <w:t>And the petitioners remain, etc.]</w:t>
      </w:r>
    </w:p>
    <w:p>
      <w:r>
        <w:rPr>
          <w:sz w:val="22"/>
        </w:rPr>
        <w:t>[P003180]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