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 Planning</w:t>
      </w:r>
    </w:p>
    <w:p>
      <w:r>
        <w:rPr>
          <w:sz w:val="20"/>
        </w:rPr>
        <w:t>25 June 2026  ·  Commons  ·  Oral Questions</w:t>
      </w:r>
    </w:p>
    <w:p>
      <w:r>
        <w:rPr>
          <w:b/>
        </w:rPr>
        <w:t xml:space="preserve">Policy areas: </w:t>
      </w:r>
      <w:r>
        <w:rPr>
          <w:sz w:val="20"/>
        </w:rPr>
        <w:t>Environment, Government and public administration</w:t>
      </w:r>
    </w:p>
    <w:p>
      <w:r>
        <w:rPr>
          <w:b/>
        </w:rPr>
        <w:t xml:space="preserve">Topics: </w:t>
      </w:r>
      <w:r>
        <w:rPr>
          <w:sz w:val="20"/>
        </w:rPr>
        <w:t>cross-government coordination, heatwave preparedness, national resilience planning, national security, water safety</w:t>
      </w:r>
    </w:p>
    <w:p>
      <w:r>
        <w:rPr>
          <w:b/>
        </w:rPr>
        <w:t xml:space="preserve">Source: </w:t>
      </w:r>
      <w:r>
        <w:rPr>
          <w:sz w:val="20"/>
        </w:rPr>
        <w:t>https://hansard.parliament.uk/Commons/2026-06-25/debates/2ECDB3E7-4ADD-42D2-8887-3E58564F6D6C/NationalResiliencePlanning</w:t>
      </w:r>
    </w:p>
    <w:p/>
    <w:p>
      <w:r>
        <w:rPr>
          <w:b/>
          <w:color w:val="1A4A6E"/>
          <w:sz w:val="22"/>
        </w:rPr>
        <w:t>Neil Shastri-Hurst (Con)</w:t>
      </w:r>
    </w:p>
    <w:p>
      <w:r>
        <w:rPr>
          <w:sz w:val="22"/>
        </w:rPr>
        <w:t>9. What steps his Department is taking to improve cross-Government co-ordination on national resilience planning.</w:t>
      </w:r>
    </w:p>
    <w:p/>
    <w:p>
      <w:r>
        <w:rPr>
          <w:b/>
          <w:color w:val="1A4A6E"/>
          <w:sz w:val="22"/>
        </w:rPr>
        <w:t>Dame Angela Eagle (The Minister of State, Cabinet Office)</w:t>
      </w:r>
    </w:p>
    <w:p>
      <w:r>
        <w:rPr>
          <w:sz w:val="22"/>
        </w:rPr>
        <w:t>We are driving a step change in national resilience through our resilience action plan. Central to that is our national security risk assessment, which embeds clear accountability for lead Government Departments across all risks. We are further enhancing this co-ordination by publishing updated guidance this year. That will ensure that every Department is fully equipped to deliver its responsibilities and works seamlessly across the resilience cycle to keep the country safe.</w:t>
      </w:r>
    </w:p>
    <w:p/>
    <w:p>
      <w:r>
        <w:rPr>
          <w:b/>
          <w:color w:val="1A4A6E"/>
          <w:sz w:val="22"/>
        </w:rPr>
        <w:t>Shastri-Hurst</w:t>
      </w:r>
    </w:p>
    <w:p>
      <w:r>
        <w:rPr>
          <w:sz w:val="22"/>
        </w:rPr>
        <w:t>Space has a crucial role to play in our national resilience. Responsibility for it cuts across Government Departments. With that in mind, and given the Cabinet Office’s role in cross-Government co-ordination, can the Minister confirm when the National Space Council will next convene?</w:t>
      </w:r>
    </w:p>
    <w:p/>
    <w:p>
      <w:r>
        <w:rPr>
          <w:b/>
          <w:color w:val="1A4A6E"/>
          <w:sz w:val="22"/>
        </w:rPr>
        <w:t>Speaker</w:t>
      </w:r>
    </w:p>
    <w:p>
      <w:r>
        <w:rPr>
          <w:sz w:val="22"/>
        </w:rPr>
        <w:t>Oh my word!</w:t>
      </w:r>
    </w:p>
    <w:p/>
    <w:p>
      <w:r>
        <w:rPr>
          <w:b/>
          <w:color w:val="1A4A6E"/>
          <w:sz w:val="22"/>
        </w:rPr>
        <w:t>Dame Angela Eagle</w:t>
      </w:r>
    </w:p>
    <w:p>
      <w:r>
        <w:rPr>
          <w:sz w:val="22"/>
        </w:rPr>
        <w:t>I will get back to the hon. Gentleman. I have to confess that I have not had my briefing on space yet.</w:t>
      </w:r>
    </w:p>
    <w:p/>
    <w:p>
      <w:r>
        <w:rPr>
          <w:b/>
          <w:color w:val="1A4A6E"/>
          <w:sz w:val="22"/>
        </w:rPr>
        <w:t>Chris Vince (Lab/Co-op)</w:t>
      </w:r>
    </w:p>
    <w:p>
      <w:r>
        <w:rPr>
          <w:sz w:val="22"/>
        </w:rPr>
        <w:t>I would just say to the Minister: live long and prosper. This heatwave may be considered as much man-made as naturally occurring. I am really concerned about the heat, not just in Westminster but in my constituency of Harlow. What are the Government doing to ensure that the country is resilient when it comes to heat? I know that the Chancellor of the Duchy of Lancaster has had conversations about water safety, and what we can do to ensure the safety of young people, or others, who take risks in water because of the hot weather.</w:t>
      </w:r>
    </w:p>
    <w:p/>
    <w:p>
      <w:r>
        <w:rPr>
          <w:b/>
          <w:color w:val="1A4A6E"/>
          <w:sz w:val="22"/>
        </w:rPr>
        <w:t>Dame Angela Eagle</w:t>
      </w:r>
    </w:p>
    <w:p>
      <w:r>
        <w:rPr>
          <w:sz w:val="22"/>
        </w:rPr>
        <w:t>I know that the extreme heat has extended even to Harlow, which has surprised some people; it indicates the nature of the threat. We have had a red alert. I will repeat the advice to drink plenty of fluids, and those who are travelling should take a lot of water with them, and be sensible and careful in these conditions. Clearly, water safety is an important issue. The National Fire Chiefs Council has issued good advice about water safety. If you are too hot, jumping into a very cold body of water is not a good idea, tempting though it may seem.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