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Message from the King</w:t>
      </w:r>
    </w:p>
    <w:p>
      <w:r>
        <w:rPr>
          <w:sz w:val="20"/>
        </w:rPr>
        <w:t>25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https://hansard.parliament.uk/Lords/2026-06-25/debates/78CB6EA5-7837-450A-B5E8-F87A1968BDED/MessageFromTheKing</w:t>
      </w:r>
    </w:p>
    <w:p/>
    <w:p>
      <w:r>
        <w:rPr>
          <w:b/>
          <w:color w:val="1A4A6E"/>
          <w:sz w:val="22"/>
        </w:rPr>
        <w:t>The Lord Chamberlain (CB)</w:t>
      </w:r>
    </w:p>
    <w:p>
      <w:r>
        <w:rPr>
          <w:sz w:val="22"/>
        </w:rPr>
        <w:t>My Lords, I have the honour to present to your Lordships a message from His Majesty the King, signed by his own hand. The message is as follows:</w:t>
      </w:r>
    </w:p>
    <w:p>
      <w:r>
        <w:rPr>
          <w:sz w:val="22"/>
        </w:rPr>
        <w:t>“I have received with great satisfaction the dutiful and loyal expression of your thanks for the Speech with which I opened the present Session of Parliament”.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