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Humble Address: Government Response</w:t>
      </w:r>
    </w:p>
    <w:p>
      <w:r>
        <w:rPr>
          <w:sz w:val="20"/>
        </w:rPr>
        <w:t>25 June 2026  ·  Commons  ·  Oral Questions</w:t>
      </w:r>
    </w:p>
    <w:p>
      <w:r>
        <w:rPr>
          <w:b/>
        </w:rPr>
        <w:t xml:space="preserve">Policy areas: </w:t>
      </w:r>
      <w:r>
        <w:rPr>
          <w:sz w:val="20"/>
        </w:rPr>
        <w:t>Crime, justice and law, Government and public administration</w:t>
      </w:r>
    </w:p>
    <w:p>
      <w:r>
        <w:rPr>
          <w:b/>
        </w:rPr>
        <w:t xml:space="preserve">Topics: </w:t>
      </w:r>
      <w:r>
        <w:rPr>
          <w:sz w:val="20"/>
        </w:rPr>
        <w:t>humble address response, metropolitan police investigation, parliamentary accountability, withheld documents</w:t>
      </w:r>
    </w:p>
    <w:p>
      <w:r>
        <w:rPr>
          <w:b/>
        </w:rPr>
        <w:t xml:space="preserve">Source: </w:t>
      </w:r>
      <w:r>
        <w:rPr>
          <w:sz w:val="20"/>
        </w:rPr>
        <w:t>https://hansard.parliament.uk/Commons/2026-06-25/debates/0508707B-0B33-4E81-9E6F-081FC71D36D4/LordMandelsonHumbleAddressGovernmentResponse</w:t>
      </w:r>
    </w:p>
    <w:p/>
    <w:p>
      <w:r>
        <w:rPr>
          <w:b/>
          <w:color w:val="1A4A6E"/>
          <w:sz w:val="22"/>
        </w:rPr>
        <w:t>Rebecca Paul (Con)</w:t>
      </w:r>
    </w:p>
    <w:p>
      <w:r>
        <w:rPr>
          <w:sz w:val="22"/>
        </w:rPr>
        <w:t>12. What recent progress he has made on implementing the Humble Address agreed by this House on 4 February 2026.</w:t>
      </w:r>
    </w:p>
    <w:p/>
    <w:p>
      <w:r>
        <w:rPr>
          <w:b/>
          <w:color w:val="1A4A6E"/>
          <w:sz w:val="22"/>
        </w:rPr>
        <w:t>Speaker</w:t>
      </w:r>
    </w:p>
    <w:p>
      <w:r>
        <w:rPr>
          <w:sz w:val="22"/>
        </w:rPr>
        <w:t>I call Minister Jones.</w:t>
      </w:r>
    </w:p>
    <w:p/>
    <w:p>
      <w:r>
        <w:rPr>
          <w:b/>
          <w:color w:val="1A4A6E"/>
          <w:sz w:val="22"/>
        </w:rPr>
        <w:t>Hon. Members</w:t>
      </w:r>
    </w:p>
    <w:p>
      <w:r>
        <w:rPr>
          <w:sz w:val="22"/>
        </w:rPr>
        <w:t>Hear, hear!</w:t>
      </w:r>
    </w:p>
    <w:p/>
    <w:p>
      <w:r>
        <w:rPr>
          <w:b/>
          <w:color w:val="1A4A6E"/>
          <w:sz w:val="22"/>
        </w:rPr>
        <w:t>Darren Jones (The Chancellor of the Duchy of Lancaster)</w:t>
      </w:r>
    </w:p>
    <w:p>
      <w:r>
        <w:rPr>
          <w:sz w:val="22"/>
        </w:rPr>
        <w:t>I see that the House has been waiting for me. I am starting to prepare myself for a quieter life, and it was nice to have the opportunity to start that this morning.</w:t>
      </w:r>
    </w:p>
    <w:p>
      <w:r>
        <w:rPr>
          <w:sz w:val="22"/>
        </w:rPr>
        <w:t>On 11 March and 1 June, the Government published two tranches of documents. Since the motion has passed, we have been in the House to discuss this matter on 11 occasions, including most recently on 3 June. The Government therefore consider themselves to have discharged their duties to this House in relation to the motion. The exception is the material withheld at the request of the Metropolitan police; we will publish that, once we have been informed that doing so is no longer prejudicial to the Met’s criminal investigation.</w:t>
      </w:r>
    </w:p>
    <w:p/>
    <w:p>
      <w:r>
        <w:rPr>
          <w:b/>
          <w:color w:val="1A4A6E"/>
          <w:sz w:val="22"/>
        </w:rPr>
        <w:t>Rebecca Paul</w:t>
      </w:r>
    </w:p>
    <w:p>
      <w:r>
        <w:rPr>
          <w:sz w:val="22"/>
        </w:rPr>
        <w:t>I thank the right hon. Gentleman for that answer. Can he explain why his Department was apparently willing to appoint Mandelson as ambassador, and provide him with access to classified briefings, without conducting any security vetting, given that his close links with Russia and China were already public knowledge before his appointment?</w:t>
      </w:r>
    </w:p>
    <w:p/>
    <w:p>
      <w:r>
        <w:rPr>
          <w:b/>
          <w:color w:val="1A4A6E"/>
          <w:sz w:val="22"/>
        </w:rPr>
        <w:t>Darren Jones</w:t>
      </w:r>
    </w:p>
    <w:p>
      <w:r>
        <w:rPr>
          <w:sz w:val="22"/>
        </w:rPr>
        <w:t>With permission, Mr Speaker, may I refer to my 11 previous statements that answered that question?</w:t>
      </w:r>
    </w:p>
    <w:p/>
    <w:p>
      <w:r>
        <w:rPr>
          <w:b/>
          <w:color w:val="1A4A6E"/>
          <w:sz w:val="22"/>
        </w:rPr>
        <w:t>Speaker</w:t>
      </w:r>
    </w:p>
    <w:p>
      <w:r>
        <w:rPr>
          <w:sz w:val="22"/>
        </w:rPr>
        <w:t>I call Alex Burghart, shadow Secretary of State.</w:t>
      </w:r>
    </w:p>
    <w:p/>
    <w:p>
      <w:r>
        <w:rPr>
          <w:b/>
          <w:color w:val="1A4A6E"/>
          <w:sz w:val="22"/>
        </w:rPr>
        <w:t>Alex Burghart (Con)</w:t>
      </w:r>
    </w:p>
    <w:p>
      <w:r>
        <w:rPr>
          <w:sz w:val="22"/>
        </w:rPr>
        <w:t>I am sure that danger and excitement await the Chief Secretary to the Prime Minister in whatever comes next. The Government have always maintained that they have withheld material from the Mandelson case only at the request of the Metropolitan police, but a fortnight ago, a Daily Mail journalist spoke to the Metropolitan police, who insist that they did not ask for a crucial series of messages to be withheld. Can the Chief Secretary to the Prime Minister explain why the Metropolitan police and the Government are saying different things?</w:t>
      </w:r>
    </w:p>
    <w:p/>
    <w:p>
      <w:r>
        <w:rPr>
          <w:b/>
          <w:color w:val="1A4A6E"/>
          <w:sz w:val="22"/>
        </w:rPr>
        <w:t>Darren Jones</w:t>
      </w:r>
    </w:p>
    <w:p>
      <w:r>
        <w:rPr>
          <w:sz w:val="22"/>
        </w:rPr>
        <w:t>It is not necessarily for me to give advice to the hon. Gentleman, but I would not always believe the reporting in the Daily Mail. On which documents the Metropolitan police have requested, as I have said repeatedly from the Dispatch Box, I have been advised not to detail or itemise those requests, but instead to refer to the categories of documentation requested, and I have spoken to that point on a number of occasions at the Dispatch Box. The House has asked questions previously about whether we could list the documents, and we have been advised that that would make the work of the Metropolitan police harder as they bring together their case, in terms of criminal consequences. As the hon. Gentleman knows—and he probably agrees with this—the Government do not want to do anything to jeopardise the Metropolitan police’s criminal investigation, and we continue to hold that position.</w:t>
      </w:r>
    </w:p>
    <w:p/>
    <w:p>
      <w:r>
        <w:rPr>
          <w:b/>
          <w:color w:val="1A4A6E"/>
          <w:sz w:val="22"/>
        </w:rPr>
        <w:t>Alex Burghart</w:t>
      </w:r>
    </w:p>
    <w:p>
      <w:r>
        <w:rPr>
          <w:sz w:val="22"/>
        </w:rPr>
        <w:t>Obviously the House does not want to do anything prejudicial to a case, but it appears that the Metropolitan police are saying that some documents could be released without that being prejudicial to the case. I know that things will soon move on, but the Humble Address will remain in force, even if there is a new Prime Minister. If there is a criminal trial—and even if there is not—it is likely that more information will be released. As this has been a particularly novel way of using and responding to a Humble Address, it is likely that there will be a Select Committee inquiry into how the process ran. Will the right hon. Gentleman give a commitment now, at the Dispatch Box, that there is no material that the Government have withheld that the Metropolitan police have not explicitly asked to be withheld?</w:t>
      </w:r>
    </w:p>
    <w:p/>
    <w:p>
      <w:r>
        <w:rPr>
          <w:b/>
          <w:color w:val="1A4A6E"/>
          <w:sz w:val="22"/>
        </w:rPr>
        <w:t>Darren Jones</w:t>
      </w:r>
    </w:p>
    <w:p>
      <w:r>
        <w:rPr>
          <w:sz w:val="22"/>
        </w:rPr>
        <w:t>All the documentation that the Government hold has been published in the first two tranches, except for the documentation that the Metropolitan police have asked for, which we have given to them as part of their investigation. The only remaining documentation that will be published in future is therefore the documents that the Metropolitan police hold.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