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Home Ownership Affordability</w:t>
      </w:r>
    </w:p>
    <w:p>
      <w:r>
        <w:rPr>
          <w:sz w:val="20"/>
        </w:rPr>
        <w:t>25 June 2026  ·  Commons  ·  Westminster Hall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https://hansard.parliament.uk/Commons/2026-06-25/debates/A0FAAFF8-108E-435A-AEBB-42CDFA5E7334/HomeOwnershipAffordability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