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25 June 2025  ·  Commons  ·  Proceedings</w:t>
      </w:r>
    </w:p>
    <w:p>
      <w:r>
        <w:rPr>
          <w:b/>
        </w:rPr>
        <w:t xml:space="preserve">Source: </w:t>
      </w:r>
      <w:r>
        <w:rPr>
          <w:sz w:val="20"/>
        </w:rPr>
        <w:t>https://hansard.parliament.uk/Commons/2025-06-25/debates/FF2B36E7-52ED-4319-B719-6ED13F8B9205/PointsOfOrder</w:t>
      </w:r>
    </w:p>
    <w:p/>
    <w:p>
      <w:r>
        <w:rPr>
          <w:b/>
          <w:color w:val="1A4A6E"/>
          <w:sz w:val="22"/>
        </w:rPr>
        <w:t>Sir John Hayes (Con)</w:t>
      </w:r>
    </w:p>
    <w:p>
      <w:r>
        <w:rPr>
          <w:sz w:val="22"/>
        </w:rPr>
        <w:t>On a point of order, Mr Speaker. On Monday, the High Court ordered a £60,000 cap on contribution to the Government’s legal fees by campaigners seeking justice for the change in the pension age—the so-called WASPI women. This is a major breakthrough for that campaign, which has had support from across the House, including from the hon. Member for Leeds East (Richard Burgon), who is in his place, the hon. Member for Salford (Rebecca Long Bailey) and many others. You will recall, Mr Speaker, that the ombudsman highlighted maladministration by the Department for Work and Pensions, and no Government of any party have stepped up to the mark, including this one. Have you had any notice, Mr Speaker, that the Government will make a statement to the House to see whether an appropriate offer can be made to these women to end this injustice?</w:t>
      </w:r>
    </w:p>
    <w:p/>
    <w:p>
      <w:r>
        <w:rPr>
          <w:b/>
          <w:color w:val="1A4A6E"/>
          <w:sz w:val="22"/>
        </w:rPr>
        <w:t>Speaker</w:t>
      </w:r>
    </w:p>
    <w:p>
      <w:r>
        <w:rPr>
          <w:sz w:val="22"/>
        </w:rPr>
        <w:t>I assure the right hon. Gentleman that I have had no notice that the Government will come to the House to make a statement. What I can say is that he has certainly put his points on the record, and I know that those on the Treasury Bench will have heard what he had to say.</w:t>
      </w:r>
    </w:p>
    <w:p/>
    <w:p>
      <w:r>
        <w:rPr>
          <w:b/>
          <w:color w:val="1A4A6E"/>
          <w:sz w:val="22"/>
        </w:rPr>
        <w:t>Bell Ribeiro-Addy (Lab)</w:t>
      </w:r>
    </w:p>
    <w:p>
      <w:r>
        <w:rPr>
          <w:sz w:val="22"/>
        </w:rPr>
        <w:t>On a point of order, Mr Speaker. You may remember that on 23 April, I asked a question in Prime Minister’s questions about blood donations and how people were being turned away because of low haemoglobin levels.</w:t>
      </w:r>
    </w:p>
    <w:p>
      <w:r>
        <w:rPr>
          <w:sz w:val="22"/>
        </w:rPr>
        <w:t>The week before, I had put down some parliamentary questions about diversity and blood donation deferrals. When I got the responses back, I found that up to 70% of black donors were being turned away because of low haemoglobin levels. I had wanted to raise this matter with the Minister directly in a meeting two weeks earlier. This meeting was attended by leaders from the NHS Blood and Transplant service. A few days later, they pulled the answers to the questions that I had presented to them.</w:t>
      </w:r>
    </w:p>
    <w:p>
      <w:r>
        <w:rPr>
          <w:sz w:val="22"/>
        </w:rPr>
        <w:t>NHS Blood and Transplant’s own website states that it can meet the Ro blood type only 50% of the time, which means that black blood donations are extremely important. Since 12 May—for six or seven weeks—I have been trying to get answers to my questions, which I had been told were incorrect. I have been writing to Ministers and to NHS Blood and Transplant. The best that NHSBT could do today was to send me a letter to say that it was sorry, and that it would give a response to me next week. That is outrageous. NHSBT was talking about quality of data, but if any agency should look at its quality of data—given the important service that it provides—it should be NHSBT.</w:t>
      </w:r>
    </w:p>
    <w:p>
      <w:r>
        <w:rPr>
          <w:sz w:val="22"/>
        </w:rPr>
        <w:t>I have a number of other questions as well, but NHSBT needs to understand how much everybody is doing. A few weeks ago, it was National Blood Donor Week and people across the country donated so much that the website crashed. [Interruption.] People are doing their bit, but the same cannot be said of NHSBT.</w:t>
      </w:r>
    </w:p>
    <w:p/>
    <w:p>
      <w:r>
        <w:rPr>
          <w:b/>
          <w:color w:val="1A4A6E"/>
          <w:sz w:val="22"/>
        </w:rPr>
        <w:t>Speaker</w:t>
      </w:r>
    </w:p>
    <w:p>
      <w:r>
        <w:rPr>
          <w:sz w:val="22"/>
        </w:rPr>
        <w:t>One of us will have to give way, and it will not be me.</w:t>
      </w:r>
    </w:p>
    <w:p>
      <w:r>
        <w:rPr>
          <w:sz w:val="22"/>
        </w:rPr>
        <w:t>First, let me reassure the hon. Lady that I am very, very concerned about questions not being answered in a reasonable timeframe. I think that is totally unacceptable. It is also totally unacceptable to give the wrong answers and for the Department not to take such questions seriously. I take them very seriously. I know that the hon. Lady would not bring this as a point of order if she did not have real concerns. I know that her concerns are genuine, which is something that I am very concerned about. I know that she will keep in touch with me.</w:t>
      </w:r>
    </w:p>
    <w:p>
      <w:r>
        <w:rPr>
          <w:sz w:val="22"/>
        </w:rPr>
        <w:t>I say to the hon. Lady that, after everything she has said, she should consider putting in for an Adjournment debate where this matter could be discussed more widely. I think that that would be a good way to deal with it. I am sure that the Table Office can help the hon. Lady. If answers are not forthcoming, I ask her to please come back to me, perhaps with another point of order, but I must impress on her that she should consider an Adjournment debate, because I genuinely believe that this matter needs to be aired.</w:t>
      </w:r>
    </w:p>
    <w:p>
      <w:r>
        <w:rPr>
          <w:sz w:val="22"/>
        </w:rPr>
        <w:t>I recognise that many Members, from all parts of the House, are struggling to get questions answered and to receive letters. That is not acceptable. I say to those in Government Departments that they must get on with the job that they are there to do. This is all about looking after the Back Benchers of this House.</w:t>
      </w:r>
    </w:p>
    <w:p>
      <w:r>
        <w:rPr>
          <w:sz w:val="22"/>
        </w:rPr>
        <w:t>Bills Presented</w:t>
      </w:r>
    </w:p>
    <w:p>
      <w:r>
        <w:rPr>
          <w:sz w:val="22"/>
        </w:rPr>
        <w:t>Armed Forces (Deployment Outside the UK) Bill</w:t>
      </w:r>
    </w:p>
    <w:p>
      <w:r>
        <w:rPr>
          <w:sz w:val="22"/>
        </w:rPr>
        <w:t>Presentation and First Reading (Standing Order No. 57 )</w:t>
      </w:r>
    </w:p>
    <w:p>
      <w:r>
        <w:rPr>
          <w:sz w:val="22"/>
        </w:rPr>
        <w:t>Calum Miller presented a Bill to require parliamentary approval for the deployment of UK armed forces outside the UK; to provide for exemptions from that requirement in cases of emergency or in respect of compliance with treaty obligations; to make provision for retrospective parliamentary approval in certain circumstances; and for connected purposes.</w:t>
      </w:r>
    </w:p>
    <w:p>
      <w:r>
        <w:rPr>
          <w:sz w:val="22"/>
        </w:rPr>
        <w:t>Bill read the First time; to be read a Second time on Friday on 11 July, and to be printed (Bill 276).</w:t>
      </w:r>
    </w:p>
    <w:p>
      <w:r>
        <w:rPr>
          <w:sz w:val="22"/>
        </w:rPr>
        <w:t>Festivals Bill</w:t>
      </w:r>
    </w:p>
    <w:p>
      <w:r>
        <w:rPr>
          <w:sz w:val="22"/>
        </w:rPr>
        <w:t>Presentation and First Reading (Standing Order No. 57)</w:t>
      </w:r>
    </w:p>
    <w:p>
      <w:r>
        <w:rPr>
          <w:sz w:val="22"/>
        </w:rPr>
        <w:t>Max Wilkinson presented a Bill to require the Secretary of State to enter into negotiations with the European Union for the purpose of agreeing a visa waiver for UK artists and musicians performing at festivals in EU member states; to make provision to facilitate the movement of artists and musicians, and of their equipment, between the EU and the UK to perform at festivals; to require the Secretary of State to publish a Festivals Strategy; and for connected purposes.</w:t>
      </w:r>
    </w:p>
    <w:p>
      <w:r>
        <w:rPr>
          <w:sz w:val="22"/>
        </w:rPr>
        <w:t>Bill read the First time; to be read a Second time on Friday 11 July, and to be printed (Bill 277).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